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9D39" w14:textId="238DC797" w:rsidR="002C58A2" w:rsidRPr="002C58A2" w:rsidRDefault="002C58A2" w:rsidP="00AA5254">
      <w:pPr>
        <w:widowControl w:val="0"/>
        <w:spacing w:before="60"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Αριθμός</w:t>
      </w:r>
    </w:p>
    <w:p w14:paraId="51F76BD2" w14:textId="14E72058" w:rsidR="00F95B57" w:rsidRPr="002C58A2" w:rsidRDefault="00902379" w:rsidP="00AA5254">
      <w:pPr>
        <w:widowControl w:val="0"/>
        <w:spacing w:before="60" w:after="0" w:line="240" w:lineRule="auto"/>
        <w:jc w:val="center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ΠΡΟΣΛΗΨΗ ΕΡΓΟΔΟΤΟΥΜΕΝΩΝ ΟΡΙΣΜΕΝΟΥ ΧΡΟΝΟΥ </w:t>
      </w:r>
    </w:p>
    <w:p w14:paraId="6782BD34" w14:textId="52889593" w:rsidR="00F95B57" w:rsidRPr="002C58A2" w:rsidRDefault="00902379" w:rsidP="00AA5254">
      <w:pPr>
        <w:widowControl w:val="0"/>
        <w:spacing w:after="0" w:line="240" w:lineRule="auto"/>
        <w:jc w:val="center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ΓΙΑ ΤΙΣ ΑΝΑΓΚΕΣ ΤΩΝ ΥΠΗΡΕΣΙΩΝ ΚΟΙΝΩΝΙΚΗΣ ΕΥΗΜΕΡΙΑΣ </w:t>
      </w:r>
    </w:p>
    <w:p w14:paraId="6E9FFA35" w14:textId="1B1C9E26" w:rsidR="00902379" w:rsidRPr="002C58A2" w:rsidRDefault="00902379" w:rsidP="00AA5254">
      <w:pPr>
        <w:widowControl w:val="0"/>
        <w:spacing w:after="0" w:line="240" w:lineRule="auto"/>
        <w:jc w:val="center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ΤΟΥ Υ</w:t>
      </w:r>
      <w:r w:rsidR="00AD5645" w:rsidRPr="002C58A2">
        <w:rPr>
          <w:rFonts w:ascii="Arial" w:hAnsi="Arial" w:cs="Arial"/>
          <w:kern w:val="18"/>
          <w:sz w:val="18"/>
          <w:szCs w:val="18"/>
          <w14:cntxtAlts/>
        </w:rPr>
        <w:t>ΦΥ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ΠΟΥΡΓΕΙΟΥ </w:t>
      </w:r>
      <w:r w:rsidR="00AD5645" w:rsidRPr="002C58A2">
        <w:rPr>
          <w:rFonts w:ascii="Arial" w:hAnsi="Arial" w:cs="Arial"/>
          <w:kern w:val="18"/>
          <w:sz w:val="18"/>
          <w:szCs w:val="18"/>
          <w14:cntxtAlts/>
        </w:rPr>
        <w:t>ΚΟΙΝΩΝΙΚΗΣ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ΠΡΟΝΟΙΑΣ</w:t>
      </w:r>
    </w:p>
    <w:p w14:paraId="08C77293" w14:textId="36814F01" w:rsidR="00902379" w:rsidRPr="002C58A2" w:rsidRDefault="00902379" w:rsidP="00AA5254">
      <w:pPr>
        <w:widowControl w:val="0"/>
        <w:spacing w:before="60" w:after="0" w:line="240" w:lineRule="auto"/>
        <w:ind w:firstLine="284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Το Υ</w:t>
      </w:r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 xml:space="preserve">φυπουργείο Κοινωνικής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Πρόνοιας ανακοινώνει ότι, σύμφωνα με τις πρόνοιες του περί της Ρύθμισης της Απασχόλησης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Εργοδοτουμένων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Αορίστου και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Εργοδοτουμένων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Ορισμένου Χρόνου στη Δημόσια Υπηρεσία Νόμου του 2016 (Ν.</w:t>
      </w:r>
      <w:r w:rsidR="00AA5254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70(Ι)/2016),</w:t>
      </w: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γίνονται δεκτές αιτήσεις για απασχόληση </w:t>
      </w:r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 xml:space="preserve">μέχρι </w:t>
      </w:r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>δώδεκα</w:t>
      </w:r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 xml:space="preserve"> (</w:t>
      </w:r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>12</w:t>
      </w:r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 xml:space="preserve">) </w:t>
      </w:r>
      <w:proofErr w:type="spellStart"/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>εργοδοτουμένων</w:t>
      </w:r>
      <w:proofErr w:type="spellEnd"/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 xml:space="preserve"> ορισμένου χρόνου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Λειτουργ</w:t>
      </w:r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 xml:space="preserve">ών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Κοινωνικών Υπηρεσιών (Κλ. Α8</w:t>
      </w:r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>, Α10 και Α11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) στις Υπηρεσίες Κοινωνικής Ευημερίας για </w:t>
      </w:r>
      <w:r w:rsidR="00486E0E" w:rsidRPr="002C58A2">
        <w:rPr>
          <w:rFonts w:ascii="Arial" w:hAnsi="Arial" w:cs="Arial"/>
          <w:kern w:val="18"/>
          <w:sz w:val="18"/>
          <w:szCs w:val="18"/>
          <w14:cntxtAlts/>
        </w:rPr>
        <w:t xml:space="preserve">σκοπούς αντικατάστασης Λειτουργών Κοινωνικών Υπηρεσιών που απουσιάζουν με μακροχρόνια άδεια ασθενείας και άδεια μητρότητας. </w:t>
      </w:r>
    </w:p>
    <w:p w14:paraId="78200614" w14:textId="3D7AD57D" w:rsidR="00902379" w:rsidRPr="002C58A2" w:rsidRDefault="00902379" w:rsidP="00AA5254">
      <w:pPr>
        <w:pStyle w:val="ListParagraph"/>
        <w:widowControl w:val="0"/>
        <w:numPr>
          <w:ilvl w:val="0"/>
          <w:numId w:val="5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Απαιτούμενα Προσόντα:</w:t>
      </w:r>
    </w:p>
    <w:p w14:paraId="7F9637F4" w14:textId="4B501E80" w:rsidR="00902379" w:rsidRPr="002C58A2" w:rsidRDefault="00902379" w:rsidP="00AA5254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ind w:left="709" w:hanging="425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Πανεπιστημιακό Δίπλωμα ή Τίτλος ή ισότιμο προσόν σε ένα τουλάχιστον από τα πιο κάτω θέματα ή συνδυασμό των θεμάτων αυτών</w:t>
      </w:r>
      <w:r w:rsidR="00A15BF8" w:rsidRPr="002C58A2">
        <w:rPr>
          <w:rFonts w:ascii="Arial" w:hAnsi="Arial" w:cs="Arial"/>
          <w:kern w:val="18"/>
          <w:sz w:val="18"/>
          <w:szCs w:val="18"/>
          <w14:cntxtAlts/>
        </w:rPr>
        <w:t xml:space="preserve">. Για σκοπούς της παρούσας διαδικασίας οι ανάγκες της υπηρεσίας απαιτούν τα εξής: </w:t>
      </w:r>
    </w:p>
    <w:p w14:paraId="40ED943C" w14:textId="058AC10F" w:rsidR="00902379" w:rsidRPr="002C58A2" w:rsidRDefault="002C58A2" w:rsidP="00AA5254">
      <w:pPr>
        <w:pStyle w:val="ListParagraph"/>
        <w:widowControl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>
        <w:rPr>
          <w:rFonts w:ascii="Arial" w:hAnsi="Arial" w:cs="Arial"/>
          <w:kern w:val="18"/>
          <w:sz w:val="18"/>
          <w:szCs w:val="18"/>
          <w14:cntxtAlts/>
        </w:rPr>
        <w:t xml:space="preserve">        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 xml:space="preserve">Κοινωνική Εργασία/Ευημερία/Πρόνοια, </w:t>
      </w:r>
      <w:r w:rsidR="008672CC" w:rsidRPr="002C58A2">
        <w:rPr>
          <w:rFonts w:ascii="Arial" w:hAnsi="Arial" w:cs="Arial"/>
          <w:kern w:val="18"/>
          <w:sz w:val="18"/>
          <w:szCs w:val="18"/>
          <w14:cntxtAlts/>
        </w:rPr>
        <w:t>Κοινωνική Διοίκηση,</w:t>
      </w:r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 xml:space="preserve"> Κοινωνική Πολιτική,</w:t>
      </w:r>
      <w:r w:rsidR="008672CC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>Κοινωνιολογία, Ψυχολογία.</w:t>
      </w:r>
    </w:p>
    <w:p w14:paraId="7D8F0517" w14:textId="621B6E49" w:rsidR="00902379" w:rsidRPr="002C58A2" w:rsidRDefault="002C58A2" w:rsidP="00AA5254">
      <w:pPr>
        <w:pStyle w:val="ListParagraph"/>
        <w:widowControl w:val="0"/>
        <w:spacing w:after="0" w:line="240" w:lineRule="auto"/>
        <w:ind w:left="284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>
        <w:rPr>
          <w:rFonts w:ascii="Arial" w:hAnsi="Arial" w:cs="Arial"/>
          <w:kern w:val="18"/>
          <w:sz w:val="18"/>
          <w:szCs w:val="18"/>
          <w14:cntxtAlts/>
        </w:rPr>
        <w:t xml:space="preserve">        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>(Σημ.: Ο όρος «πανεπιστημιακό δίπλωμα ή τίτλος» καλύπτει και μεταπτυχιακό δίπλωμα ή τίτλο).</w:t>
      </w:r>
    </w:p>
    <w:p w14:paraId="2A6168C3" w14:textId="7BF27031" w:rsidR="00743B8D" w:rsidRPr="002C58A2" w:rsidRDefault="00902379" w:rsidP="00AA5254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ind w:left="284" w:firstLine="0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Πολύ καλή γνώση της Ελληνικής γλώσσας και</w:t>
      </w:r>
      <w:r w:rsidR="009D05A2" w:rsidRPr="002C58A2">
        <w:rPr>
          <w:rFonts w:ascii="Arial" w:hAnsi="Arial" w:cs="Arial"/>
          <w:kern w:val="18"/>
          <w:sz w:val="18"/>
          <w:szCs w:val="18"/>
          <w14:cntxtAlts/>
        </w:rPr>
        <w:t xml:space="preserve"> της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Αγγλικής ή Γαλλικής ή Γερμανικής γλώσσας.</w:t>
      </w:r>
    </w:p>
    <w:p w14:paraId="62396EB6" w14:textId="77777777" w:rsidR="00902379" w:rsidRPr="002C58A2" w:rsidRDefault="00902379" w:rsidP="00AA5254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ind w:left="284" w:firstLine="0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Ακεραιότητα χαρακτήρα, οργανωτική και διοικητική ικανότητα, πρωτοβουλία, υπευθυνότητα και ευθυκρισία.</w:t>
      </w:r>
    </w:p>
    <w:p w14:paraId="05F3DAF0" w14:textId="78ACF0B7" w:rsidR="00902379" w:rsidRPr="002C58A2" w:rsidRDefault="00863FF7" w:rsidP="0027213B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ind w:left="709" w:hanging="425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Οι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αιτητές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πρέπει να είναι πολίτες της Κυπριακής Δημοκρατίας ή πολίτες κράτους μέλους της Ευρωπαϊκής Ένωσης και να έχουν εκπληρώσει τις στρατιωτικές τους υποχρεώσεις ή να έχουν νόμιμα απαλλαγεί από αυτές.</w:t>
      </w:r>
    </w:p>
    <w:p w14:paraId="0DFCC881" w14:textId="2DD4FDD3" w:rsidR="00902379" w:rsidRPr="002C58A2" w:rsidRDefault="00902379" w:rsidP="00AA5254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2. </w:t>
      </w:r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 xml:space="preserve">Τα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κριτήρια αξιολόγησης </w:t>
      </w:r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 xml:space="preserve">και </w:t>
      </w:r>
      <w:proofErr w:type="spellStart"/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>μοριοδότησης</w:t>
      </w:r>
      <w:proofErr w:type="spellEnd"/>
      <w:r w:rsidR="00240DF2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των υποψηφίων έχουν ως ακολούθως:</w:t>
      </w:r>
    </w:p>
    <w:p w14:paraId="35A4B6EF" w14:textId="77777777" w:rsidR="00902379" w:rsidRPr="002C58A2" w:rsidRDefault="00902379" w:rsidP="00AA5254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</w:p>
    <w:tbl>
      <w:tblPr>
        <w:tblStyle w:val="TableGrid"/>
        <w:tblW w:w="0" w:type="dxa"/>
        <w:jc w:val="center"/>
        <w:tblLook w:val="04A0" w:firstRow="1" w:lastRow="0" w:firstColumn="1" w:lastColumn="0" w:noHBand="0" w:noVBand="1"/>
      </w:tblPr>
      <w:tblGrid>
        <w:gridCol w:w="899"/>
        <w:gridCol w:w="4774"/>
        <w:gridCol w:w="2789"/>
      </w:tblGrid>
      <w:tr w:rsidR="002C58A2" w:rsidRPr="002C58A2" w14:paraId="54654F32" w14:textId="77777777" w:rsidTr="002C58A2">
        <w:trPr>
          <w:trHeight w:val="720"/>
          <w:jc w:val="center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0B0ABFE6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Α/Α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3670A290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ΚΡΙΤΗΡΙΑ ΑΞΙΟΛΟΓΗΣΗΣ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1A193725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ΜΟΡΙΑ</w:t>
            </w:r>
          </w:p>
        </w:tc>
      </w:tr>
      <w:tr w:rsidR="002C58A2" w:rsidRPr="002C58A2" w14:paraId="4F47B2BC" w14:textId="77777777" w:rsidTr="002C58A2">
        <w:trPr>
          <w:jc w:val="center"/>
        </w:trPr>
        <w:tc>
          <w:tcPr>
            <w:tcW w:w="899" w:type="dxa"/>
            <w:vAlign w:val="center"/>
          </w:tcPr>
          <w:p w14:paraId="4D9C1950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1.</w:t>
            </w:r>
          </w:p>
        </w:tc>
        <w:tc>
          <w:tcPr>
            <w:tcW w:w="4774" w:type="dxa"/>
            <w:vAlign w:val="center"/>
          </w:tcPr>
          <w:p w14:paraId="7883FE55" w14:textId="13E8BD5A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Βαθμός Πανεπιστημιακού Διπλώματος ή τίτλου ή ισότιμου προσόντος</w:t>
            </w:r>
            <w:r w:rsidR="008250D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</w:t>
            </w:r>
            <w:r w:rsidR="00CA438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σε θέμα</w:t>
            </w:r>
            <w:r w:rsidR="008250D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που καθορίζ</w:t>
            </w:r>
            <w:r w:rsidR="00CA438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ετ</w:t>
            </w:r>
            <w:r w:rsidR="008250D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αι στα απαιτούμενα προσόντα (παρ. 1(1)). </w:t>
            </w:r>
          </w:p>
        </w:tc>
        <w:tc>
          <w:tcPr>
            <w:tcW w:w="2789" w:type="dxa"/>
            <w:vAlign w:val="center"/>
          </w:tcPr>
          <w:p w14:paraId="7AC0EEC6" w14:textId="77777777" w:rsidR="00902379" w:rsidRPr="002C58A2" w:rsidRDefault="00902379" w:rsidP="00AA5254">
            <w:pPr>
              <w:widowControl w:val="0"/>
              <w:tabs>
                <w:tab w:val="left" w:pos="1735"/>
              </w:tabs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Άριστα: </w:t>
            </w:r>
            <w:r w:rsidR="002B71B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4</w:t>
            </w:r>
          </w:p>
          <w:p w14:paraId="56951159" w14:textId="77777777" w:rsidR="00902379" w:rsidRPr="002C58A2" w:rsidRDefault="002B71B1" w:rsidP="00AA5254">
            <w:pPr>
              <w:widowControl w:val="0"/>
              <w:tabs>
                <w:tab w:val="left" w:pos="1735"/>
              </w:tabs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Λίαν Καλώς: 3</w:t>
            </w:r>
          </w:p>
          <w:p w14:paraId="2FC76112" w14:textId="77777777" w:rsidR="002B71B1" w:rsidRPr="002C58A2" w:rsidRDefault="002B71B1" w:rsidP="00AA5254">
            <w:pPr>
              <w:widowControl w:val="0"/>
              <w:tabs>
                <w:tab w:val="left" w:pos="1735"/>
              </w:tabs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Καλώς: 2</w:t>
            </w:r>
          </w:p>
          <w:p w14:paraId="0EE3ABEF" w14:textId="77777777" w:rsidR="002B71B1" w:rsidRPr="002C58A2" w:rsidRDefault="002B71B1" w:rsidP="00AA5254">
            <w:pPr>
              <w:widowControl w:val="0"/>
              <w:tabs>
                <w:tab w:val="left" w:pos="1735"/>
              </w:tabs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</w:tr>
      <w:tr w:rsidR="002C58A2" w:rsidRPr="002C58A2" w14:paraId="2C3A8605" w14:textId="77777777" w:rsidTr="002C58A2">
        <w:trPr>
          <w:jc w:val="center"/>
        </w:trPr>
        <w:tc>
          <w:tcPr>
            <w:tcW w:w="899" w:type="dxa"/>
            <w:vAlign w:val="center"/>
          </w:tcPr>
          <w:p w14:paraId="0CA0B802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2.</w:t>
            </w:r>
          </w:p>
        </w:tc>
        <w:tc>
          <w:tcPr>
            <w:tcW w:w="4774" w:type="dxa"/>
            <w:vAlign w:val="center"/>
          </w:tcPr>
          <w:p w14:paraId="0CBFD2D0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Διδακτορικός τίτλος (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Phd</w:t>
            </w:r>
            <w:proofErr w:type="spellEnd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)</w:t>
            </w:r>
            <w:r w:rsidR="008250D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που είναι σχετικός με τα θέματα που καθορίζονται στα απαιτούμενα προσόντα (παρ. 1(1)).</w:t>
            </w:r>
          </w:p>
          <w:p w14:paraId="36071DE0" w14:textId="77777777" w:rsidR="002B71B1" w:rsidRPr="002C58A2" w:rsidRDefault="002B71B1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  <w:tc>
          <w:tcPr>
            <w:tcW w:w="2789" w:type="dxa"/>
            <w:vAlign w:val="center"/>
          </w:tcPr>
          <w:p w14:paraId="4A11E993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3</w:t>
            </w:r>
          </w:p>
        </w:tc>
      </w:tr>
      <w:tr w:rsidR="002C58A2" w:rsidRPr="002C58A2" w14:paraId="3F9443EA" w14:textId="77777777" w:rsidTr="002C58A2">
        <w:trPr>
          <w:jc w:val="center"/>
        </w:trPr>
        <w:tc>
          <w:tcPr>
            <w:tcW w:w="899" w:type="dxa"/>
            <w:vAlign w:val="center"/>
          </w:tcPr>
          <w:p w14:paraId="5C342A95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3.</w:t>
            </w:r>
          </w:p>
        </w:tc>
        <w:tc>
          <w:tcPr>
            <w:tcW w:w="4774" w:type="dxa"/>
            <w:vAlign w:val="center"/>
          </w:tcPr>
          <w:p w14:paraId="58527BE1" w14:textId="4526437D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Μεταπτυχιακός τίτλος επιπέδου 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master</w:t>
            </w:r>
            <w:r w:rsidR="008250D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που είναι σχετικός με τα θέματα που καθορίζονται στα απαιτούμενα προσόντα (παρ. 1(1)).</w:t>
            </w:r>
          </w:p>
          <w:p w14:paraId="67F7F863" w14:textId="77777777" w:rsidR="002F20D2" w:rsidRPr="002C58A2" w:rsidRDefault="002F20D2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  <w:p w14:paraId="6F675A33" w14:textId="77777777" w:rsidR="007B596D" w:rsidRPr="002C58A2" w:rsidRDefault="00154CE3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Σημ.: </w:t>
            </w:r>
            <w:r w:rsidR="007B596D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Σε περίπτωση που </w:t>
            </w:r>
            <w:proofErr w:type="spellStart"/>
            <w:r w:rsidR="00962523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αιτητής</w:t>
            </w:r>
            <w:proofErr w:type="spellEnd"/>
            <w:r w:rsidR="007B596D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θεωρηθεί ως υποψήφιος λόγω</w:t>
            </w:r>
            <w:r w:rsidR="00962523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</w:t>
            </w:r>
            <w:r w:rsidR="007B596D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Μεταπτυχιακού Τίτλο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υ</w:t>
            </w:r>
            <w:r w:rsidR="00962523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που κατέχει</w:t>
            </w:r>
            <w:r w:rsidR="007B596D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, ως η σημείωση της παρ. 1(1), 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θα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μοριοδοτείται</w:t>
            </w:r>
            <w:proofErr w:type="spellEnd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ως να έχει πτυχίο με βαθμό «Λίαν Καλώς».</w:t>
            </w:r>
          </w:p>
          <w:p w14:paraId="6AFC5335" w14:textId="77777777" w:rsidR="002B71B1" w:rsidRPr="002C58A2" w:rsidRDefault="002B71B1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  <w:tc>
          <w:tcPr>
            <w:tcW w:w="2789" w:type="dxa"/>
            <w:vAlign w:val="center"/>
          </w:tcPr>
          <w:p w14:paraId="6D10FBAE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2</w:t>
            </w:r>
          </w:p>
        </w:tc>
      </w:tr>
      <w:tr w:rsidR="002C58A2" w:rsidRPr="002C58A2" w14:paraId="57103A81" w14:textId="77777777" w:rsidTr="002C58A2">
        <w:trPr>
          <w:jc w:val="center"/>
        </w:trPr>
        <w:tc>
          <w:tcPr>
            <w:tcW w:w="899" w:type="dxa"/>
            <w:vAlign w:val="center"/>
          </w:tcPr>
          <w:p w14:paraId="35FE2BAB" w14:textId="77777777" w:rsidR="00586481" w:rsidRPr="002C58A2" w:rsidRDefault="00586481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4.</w:t>
            </w:r>
          </w:p>
        </w:tc>
        <w:tc>
          <w:tcPr>
            <w:tcW w:w="4774" w:type="dxa"/>
            <w:vAlign w:val="center"/>
          </w:tcPr>
          <w:p w14:paraId="72DE19C8" w14:textId="77777777" w:rsidR="00586481" w:rsidRPr="002C58A2" w:rsidRDefault="00586481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Postgraduate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Diploma</w:t>
            </w:r>
            <w:r w:rsidR="008250D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που είναι σχετικό με τα θέματα που καθορίζονται στα απαιτούμενα προσόντα (παρ. 1(1)).</w:t>
            </w:r>
          </w:p>
          <w:p w14:paraId="4D90059E" w14:textId="77777777" w:rsidR="002B71B1" w:rsidRPr="002C58A2" w:rsidRDefault="002B71B1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  <w:tc>
          <w:tcPr>
            <w:tcW w:w="2789" w:type="dxa"/>
            <w:vAlign w:val="center"/>
          </w:tcPr>
          <w:p w14:paraId="293450E5" w14:textId="77777777" w:rsidR="00586481" w:rsidRPr="002C58A2" w:rsidRDefault="00586481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GB"/>
                <w14:cntxtAlts/>
              </w:rPr>
              <w:t>1</w:t>
            </w:r>
          </w:p>
        </w:tc>
      </w:tr>
      <w:tr w:rsidR="002C58A2" w:rsidRPr="002C58A2" w14:paraId="0F60A712" w14:textId="77777777" w:rsidTr="002C58A2">
        <w:trPr>
          <w:jc w:val="center"/>
        </w:trPr>
        <w:tc>
          <w:tcPr>
            <w:tcW w:w="899" w:type="dxa"/>
            <w:vAlign w:val="center"/>
          </w:tcPr>
          <w:p w14:paraId="24A1547C" w14:textId="77777777" w:rsidR="00902379" w:rsidRPr="002C58A2" w:rsidRDefault="00586481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5</w:t>
            </w:r>
            <w:r w:rsidR="00902379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. </w:t>
            </w:r>
          </w:p>
        </w:tc>
        <w:tc>
          <w:tcPr>
            <w:tcW w:w="4774" w:type="dxa"/>
            <w:vAlign w:val="center"/>
          </w:tcPr>
          <w:p w14:paraId="5C32E8EB" w14:textId="22E993B4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Διετής </w:t>
            </w:r>
            <w:r w:rsidR="002F20D2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αποδεδειγμένη </w:t>
            </w:r>
            <w:r w:rsidR="00096487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εργασιακή 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πείρα σχετική με τα καθήκοντα της θέσης που καθορίζονται </w:t>
            </w:r>
            <w:r w:rsidR="00863FF7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στο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Σχ</w:t>
            </w:r>
            <w:r w:rsidR="00863FF7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έδιο 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Υπηρεσίας της αντίστοιχης οργανικής θέσης, Λειτουργού Κοινωνικών Υπηρεσιών</w:t>
            </w:r>
            <w:r w:rsidR="00E51159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*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.</w:t>
            </w:r>
          </w:p>
        </w:tc>
        <w:tc>
          <w:tcPr>
            <w:tcW w:w="2789" w:type="dxa"/>
            <w:vAlign w:val="center"/>
          </w:tcPr>
          <w:p w14:paraId="281E7157" w14:textId="77777777" w:rsidR="00863FF7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0.50 μόρια για κάθε 6 συμπληρωμένους μήνες με ανώτατο όριο τα δυο χρόνια </w:t>
            </w:r>
          </w:p>
          <w:p w14:paraId="32EED4A6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</w:t>
            </w:r>
          </w:p>
        </w:tc>
      </w:tr>
    </w:tbl>
    <w:p w14:paraId="09F60AF3" w14:textId="77777777" w:rsidR="00DB7393" w:rsidRPr="002C58A2" w:rsidRDefault="00DB7393" w:rsidP="00AA5254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</w:p>
    <w:p w14:paraId="3F0EC29A" w14:textId="4C2B5BE6" w:rsidR="00902379" w:rsidRPr="002C58A2" w:rsidRDefault="00E51159" w:rsidP="00AA5254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* Το Σχέδιο Υπηρεσίας της θέσης είναι αναρτημένο στην ιστοσελίδα των Υπηρεσιών Κοινωνικής Ευημερίας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 xml:space="preserve"> (Σ.Υ. 13/2012, </w:t>
      </w:r>
      <w:proofErr w:type="spellStart"/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ημερ</w:t>
      </w:r>
      <w:proofErr w:type="spellEnd"/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. 16.03.2012)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.</w:t>
      </w:r>
    </w:p>
    <w:p w14:paraId="706D5040" w14:textId="77777777" w:rsidR="00902379" w:rsidRPr="002C58A2" w:rsidRDefault="00902379" w:rsidP="00AA5254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3.  Σημειώσεις:</w:t>
      </w:r>
    </w:p>
    <w:p w14:paraId="6B5EEEE9" w14:textId="1B0A4E15" w:rsidR="002F20D2" w:rsidRPr="002C58A2" w:rsidRDefault="002F20D2" w:rsidP="00AA5254">
      <w:pPr>
        <w:widowControl w:val="0"/>
        <w:spacing w:before="160" w:after="0" w:line="240" w:lineRule="auto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>Α. Ισοβαθμία</w:t>
      </w:r>
    </w:p>
    <w:p w14:paraId="77057A6F" w14:textId="017E7519" w:rsidR="00902379" w:rsidRPr="002C58A2" w:rsidRDefault="00902379" w:rsidP="00AA5254">
      <w:pPr>
        <w:widowControl w:val="0"/>
        <w:spacing w:before="60" w:after="0" w:line="240" w:lineRule="auto"/>
        <w:ind w:firstLine="284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Στην περίπτωση που, μετά την αξιολόγηση των αιτήσεων και τη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μοριοδότηση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>, με βάση τα πιο πάνω κριτήρια αξιολόγησης, προκύπτει ισοβαθμία, τότε οι ισοβαθμούντες θα κατατάσσονται με βάση τα ακόλουθα πρόσθετα κριτήρια, σε διαδοχικές αξιολογήσεις:</w:t>
      </w:r>
    </w:p>
    <w:p w14:paraId="2836E4DE" w14:textId="77777777" w:rsidR="00DB7393" w:rsidRPr="002C58A2" w:rsidRDefault="00DB7393" w:rsidP="00AA5254">
      <w:pPr>
        <w:pStyle w:val="ListParagraph"/>
        <w:widowControl w:val="0"/>
        <w:spacing w:before="60" w:after="0" w:line="240" w:lineRule="auto"/>
        <w:ind w:left="1080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</w:p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588"/>
        <w:gridCol w:w="4764"/>
        <w:gridCol w:w="3273"/>
      </w:tblGrid>
      <w:tr w:rsidR="002C58A2" w:rsidRPr="002C58A2" w14:paraId="435F8774" w14:textId="77777777" w:rsidTr="0027213B">
        <w:trPr>
          <w:trHeight w:val="1688"/>
        </w:trPr>
        <w:tc>
          <w:tcPr>
            <w:tcW w:w="588" w:type="dxa"/>
          </w:tcPr>
          <w:p w14:paraId="5B89A032" w14:textId="195688F1" w:rsidR="00CA4386" w:rsidRPr="002C58A2" w:rsidRDefault="00CA4386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lastRenderedPageBreak/>
              <w:t>A.</w:t>
            </w:r>
          </w:p>
        </w:tc>
        <w:tc>
          <w:tcPr>
            <w:tcW w:w="4764" w:type="dxa"/>
          </w:tcPr>
          <w:p w14:paraId="54E29FAB" w14:textId="33EBDF83" w:rsidR="00F95B57" w:rsidRPr="002C58A2" w:rsidRDefault="002F20D2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Πρόσθετη αποδεδειγμένη ε</w:t>
            </w:r>
            <w:r w:rsidR="00CA438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ργασιακή πείρα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πέραν των δύο (2) ετών που θα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μοριοδοτηθούν</w:t>
            </w:r>
            <w:proofErr w:type="spellEnd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βάση της παραγράφου 2(5) πιο πάνω και η οποία θα αφορά τα καθήκοντα </w:t>
            </w:r>
            <w:r w:rsidR="00CA438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της θέσης που καθορίζονται στο Σχέδιο Υπηρεσίας της αντίστοιχης οργανικής θέσης, Λειτουργού Κοινωνικών Υπηρεσιών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.</w:t>
            </w:r>
            <w:r w:rsidR="00CA4386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</w:t>
            </w:r>
          </w:p>
        </w:tc>
        <w:tc>
          <w:tcPr>
            <w:tcW w:w="3273" w:type="dxa"/>
          </w:tcPr>
          <w:p w14:paraId="151435C5" w14:textId="77777777" w:rsidR="00CA4386" w:rsidRPr="002C58A2" w:rsidRDefault="00CA4386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Πρώτος σε σειρά προτεραιότητας θα κατατάσσεται ο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αιτητής</w:t>
            </w:r>
            <w:proofErr w:type="spellEnd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με τη μεγαλύτερη εργασιακή πείρα. </w:t>
            </w:r>
          </w:p>
        </w:tc>
      </w:tr>
      <w:tr w:rsidR="002C58A2" w:rsidRPr="002C58A2" w14:paraId="60568946" w14:textId="77777777" w:rsidTr="0027213B">
        <w:trPr>
          <w:trHeight w:val="988"/>
        </w:trPr>
        <w:tc>
          <w:tcPr>
            <w:tcW w:w="588" w:type="dxa"/>
            <w:tcBorders>
              <w:bottom w:val="single" w:sz="4" w:space="0" w:color="auto"/>
            </w:tcBorders>
          </w:tcPr>
          <w:p w14:paraId="5CF6EBE4" w14:textId="7CB7F5BA" w:rsidR="00902379" w:rsidRPr="002C58A2" w:rsidRDefault="00CA4386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US"/>
                <w14:cntxtAlts/>
              </w:rPr>
              <w:t>B</w:t>
            </w:r>
            <w:r w:rsidR="00902379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.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14:paraId="07C48277" w14:textId="4816380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Ακαδημαϊκά προσόντα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αιτητή</w:t>
            </w:r>
            <w:proofErr w:type="spellEnd"/>
            <w:r w:rsidR="0058648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, νοουμένου ότι ο </w:t>
            </w:r>
            <w:proofErr w:type="spellStart"/>
            <w:r w:rsidR="0058648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αιτητής</w:t>
            </w:r>
            <w:proofErr w:type="spellEnd"/>
            <w:r w:rsidR="0058648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δεν έχει </w:t>
            </w:r>
            <w:proofErr w:type="spellStart"/>
            <w:r w:rsidR="0058648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μοριοδοτηθεί</w:t>
            </w:r>
            <w:proofErr w:type="spellEnd"/>
            <w:r w:rsidR="0058648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για το προσόν αυτό στα</w:t>
            </w:r>
            <w:r w:rsidR="00006E87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σημεία</w:t>
            </w:r>
            <w:r w:rsidR="00586481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2(1)-(4) πιο πάνω.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2B3D0E33" w14:textId="387D9FEE" w:rsidR="00096487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Πρώτος σε σειρά προτεραιότητας θα κατατάσσεται ο κάτοχος διδακτορικού τίτλου, δεύτερος ο κάτοχος μεταπτυχιακού τίτλου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κ.ο.κ.</w:t>
            </w:r>
            <w:proofErr w:type="spellEnd"/>
          </w:p>
        </w:tc>
      </w:tr>
      <w:tr w:rsidR="002C58A2" w:rsidRPr="002C58A2" w14:paraId="00C437D1" w14:textId="77777777" w:rsidTr="00CA4386">
        <w:tc>
          <w:tcPr>
            <w:tcW w:w="588" w:type="dxa"/>
            <w:tcBorders>
              <w:bottom w:val="single" w:sz="4" w:space="0" w:color="auto"/>
            </w:tcBorders>
          </w:tcPr>
          <w:p w14:paraId="44F71EC5" w14:textId="77777777" w:rsidR="00902379" w:rsidRPr="002C58A2" w:rsidRDefault="00096487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Γ</w:t>
            </w:r>
            <w:r w:rsidR="00902379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.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14:paraId="57643A04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Βαθμολογία Απολυτηρίου δευτεροβάθμιου εκπαιδευτικού ιδρύματος.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3B128C1C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Πρώτος σε σειρά προτεραιότητας ο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αιτητής</w:t>
            </w:r>
            <w:proofErr w:type="spellEnd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 με την υψηλότερη τελική βαθμολογία.</w:t>
            </w:r>
          </w:p>
          <w:p w14:paraId="5195F426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</w:tr>
      <w:tr w:rsidR="002C58A2" w:rsidRPr="002C58A2" w14:paraId="528F8B03" w14:textId="77777777" w:rsidTr="00CA4386">
        <w:tc>
          <w:tcPr>
            <w:tcW w:w="588" w:type="dxa"/>
            <w:tcBorders>
              <w:bottom w:val="single" w:sz="4" w:space="0" w:color="auto"/>
            </w:tcBorders>
          </w:tcPr>
          <w:p w14:paraId="029DF085" w14:textId="77777777" w:rsidR="00902379" w:rsidRPr="002C58A2" w:rsidRDefault="00096487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Δ</w:t>
            </w:r>
            <w:r w:rsidR="00902379"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.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14:paraId="0020DC83" w14:textId="77777777" w:rsidR="00902379" w:rsidRPr="002C58A2" w:rsidRDefault="00902379" w:rsidP="00AA5254">
            <w:pPr>
              <w:widowControl w:val="0"/>
              <w:spacing w:before="60" w:after="0" w:line="240" w:lineRule="auto"/>
              <w:jc w:val="both"/>
              <w:rPr>
                <w:rFonts w:ascii="Arial" w:hAnsi="Arial" w:cs="Arial"/>
                <w:kern w:val="18"/>
                <w:sz w:val="18"/>
                <w:szCs w:val="18"/>
                <w:lang w:val="en-US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Ημερομηνία γέννησης</w:t>
            </w:r>
            <w:r w:rsidRPr="002C58A2">
              <w:rPr>
                <w:rFonts w:ascii="Arial" w:hAnsi="Arial" w:cs="Arial"/>
                <w:kern w:val="18"/>
                <w:sz w:val="18"/>
                <w:szCs w:val="18"/>
                <w:lang w:val="en-US"/>
                <w14:cntxtAlts/>
              </w:rPr>
              <w:t>.</w:t>
            </w:r>
          </w:p>
          <w:p w14:paraId="07B8436D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42FF6FC8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 xml:space="preserve">Προτεραιότητα στον μεγαλύτερο σε ηλικία </w:t>
            </w:r>
            <w:proofErr w:type="spellStart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αιτητή</w:t>
            </w:r>
            <w:proofErr w:type="spellEnd"/>
            <w:r w:rsidRPr="002C58A2">
              <w:rPr>
                <w:rFonts w:ascii="Arial" w:hAnsi="Arial" w:cs="Arial"/>
                <w:kern w:val="18"/>
                <w:sz w:val="18"/>
                <w:szCs w:val="18"/>
                <w14:cntxtAlts/>
              </w:rPr>
              <w:t>.</w:t>
            </w:r>
          </w:p>
          <w:p w14:paraId="5C7012D6" w14:textId="77777777" w:rsidR="00902379" w:rsidRPr="002C58A2" w:rsidRDefault="00902379" w:rsidP="00AA5254">
            <w:pPr>
              <w:widowControl w:val="0"/>
              <w:spacing w:before="60" w:after="0" w:line="240" w:lineRule="auto"/>
              <w:rPr>
                <w:rFonts w:ascii="Arial" w:hAnsi="Arial" w:cs="Arial"/>
                <w:kern w:val="18"/>
                <w:sz w:val="18"/>
                <w:szCs w:val="18"/>
                <w14:cntxtAlts/>
              </w:rPr>
            </w:pPr>
          </w:p>
        </w:tc>
      </w:tr>
    </w:tbl>
    <w:p w14:paraId="67D4C1D0" w14:textId="77777777" w:rsidR="007B596D" w:rsidRPr="002C58A2" w:rsidRDefault="00902379" w:rsidP="00AA5254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</w:p>
    <w:p w14:paraId="2DEF5774" w14:textId="094B2159" w:rsidR="00CA4386" w:rsidRPr="002C58A2" w:rsidRDefault="002F20D2" w:rsidP="0027213B">
      <w:pPr>
        <w:widowControl w:val="0"/>
        <w:spacing w:before="60" w:after="0" w:line="240" w:lineRule="auto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>Β. Πληροφορίες σχετικές με αποδεικτικά στοιχεία για τα απαιτούμενα προσόντα και την εργασιακή πείρα</w:t>
      </w:r>
    </w:p>
    <w:p w14:paraId="3DEF3562" w14:textId="034B5BA0" w:rsidR="00CA4386" w:rsidRPr="002C58A2" w:rsidRDefault="00CA4386" w:rsidP="0027213B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Η πολύ καλή γνώση της Ελληνικής και της Αγγλικής ή Γαλλικής ή Γερμανικής γλώσσας διαπιστώνεται με βάση τα αποδεκτά τεκμήρια που κατέχει ο υποψήφιος και που απαιτεί η Επιτροπή Δημόσιας Υπηρεσίας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 xml:space="preserve"> (ΕΔΥ)  σε αντίστοιχες θέσεις του δημοσίου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 xml:space="preserve"> Ο σχετικός κατάλογος είναι αναρτημένος στην ιστοσελίδα της ΕΔΥ </w:t>
      </w:r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http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://</w:t>
      </w:r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www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proofErr w:type="spellStart"/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psc</w:t>
      </w:r>
      <w:proofErr w:type="spellEnd"/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gov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cy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/</w:t>
      </w:r>
      <w:proofErr w:type="spellStart"/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psc</w:t>
      </w:r>
      <w:proofErr w:type="spellEnd"/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/</w:t>
      </w:r>
      <w:proofErr w:type="spellStart"/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psc</w:t>
      </w:r>
      <w:proofErr w:type="spellEnd"/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proofErr w:type="spellStart"/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nsf</w:t>
      </w:r>
      <w:proofErr w:type="spellEnd"/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/</w:t>
      </w:r>
      <w:r w:rsidR="002F20D2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page</w:t>
      </w:r>
      <w:r w:rsidR="002F20D2" w:rsidRPr="002C58A2">
        <w:rPr>
          <w:rFonts w:ascii="Arial" w:hAnsi="Arial" w:cs="Arial"/>
          <w:kern w:val="18"/>
          <w:sz w:val="18"/>
          <w:szCs w:val="18"/>
          <w14:cntxtAlts/>
        </w:rPr>
        <w:t>31_</w:t>
      </w:r>
      <w:r w:rsidR="00126774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gr</w:t>
      </w:r>
      <w:r w:rsidR="00126774" w:rsidRPr="002C58A2">
        <w:rPr>
          <w:rFonts w:ascii="Arial" w:hAnsi="Arial" w:cs="Arial"/>
          <w:kern w:val="18"/>
          <w:sz w:val="18"/>
          <w:szCs w:val="18"/>
          <w14:cntxtAlts/>
        </w:rPr>
        <w:t>/</w:t>
      </w:r>
      <w:r w:rsidR="00126774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page</w:t>
      </w:r>
      <w:r w:rsidR="00126774" w:rsidRPr="002C58A2">
        <w:rPr>
          <w:rFonts w:ascii="Arial" w:hAnsi="Arial" w:cs="Arial"/>
          <w:kern w:val="18"/>
          <w:sz w:val="18"/>
          <w:szCs w:val="18"/>
          <w14:cntxtAlts/>
        </w:rPr>
        <w:t>31_</w:t>
      </w:r>
      <w:r w:rsidR="00126774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gr</w:t>
      </w:r>
      <w:r w:rsidR="00126774" w:rsidRPr="002C58A2">
        <w:rPr>
          <w:rFonts w:ascii="Arial" w:hAnsi="Arial" w:cs="Arial"/>
          <w:kern w:val="18"/>
          <w:sz w:val="18"/>
          <w:szCs w:val="18"/>
          <w14:cntxtAlts/>
        </w:rPr>
        <w:t>?</w:t>
      </w:r>
      <w:r w:rsidR="00126774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OpenDocument</w:t>
      </w:r>
      <w:r w:rsidR="00126774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</w:p>
    <w:p w14:paraId="1C92DBE1" w14:textId="114DA75E" w:rsidR="00902379" w:rsidRPr="002C58A2" w:rsidRDefault="00902379" w:rsidP="0027213B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Πείρα σχετική με τα καθήκοντα της θέσης είναι η πείρα που αποκτήθηκε με την εκτέλεση καθηκόντων που σχετίζονται άμεσα με τα καθήκοντα που καθορίζονται </w:t>
      </w:r>
      <w:r w:rsidR="00743B8D" w:rsidRPr="002C58A2">
        <w:rPr>
          <w:rFonts w:ascii="Arial" w:hAnsi="Arial" w:cs="Arial"/>
          <w:kern w:val="18"/>
          <w:sz w:val="18"/>
          <w:szCs w:val="18"/>
          <w14:cntxtAlts/>
        </w:rPr>
        <w:t>στο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Σχ</w:t>
      </w:r>
      <w:r w:rsidR="00743B8D" w:rsidRPr="002C58A2">
        <w:rPr>
          <w:rFonts w:ascii="Arial" w:hAnsi="Arial" w:cs="Arial"/>
          <w:kern w:val="18"/>
          <w:sz w:val="18"/>
          <w:szCs w:val="18"/>
          <w14:cntxtAlts/>
        </w:rPr>
        <w:t xml:space="preserve">έδιο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Υπηρεσίας της αντίστοιχης οργανικής θέσης, Λειτουργού Κοινωνικών Υπηρεσιών. Η πείρα που αποκτήθηκε κατά τη διάρκεια των σπουδών </w:t>
      </w:r>
      <w:r w:rsidR="00006E87" w:rsidRPr="002C58A2">
        <w:rPr>
          <w:rFonts w:ascii="Arial" w:hAnsi="Arial" w:cs="Arial"/>
          <w:kern w:val="18"/>
          <w:sz w:val="18"/>
          <w:szCs w:val="18"/>
          <w14:cntxtAlts/>
        </w:rPr>
        <w:t>ή η π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είρα που αποκτήθηκε από εθελοντική εργασία</w:t>
      </w:r>
      <w:r w:rsidR="00006E87" w:rsidRPr="002C58A2">
        <w:rPr>
          <w:rFonts w:ascii="Arial" w:hAnsi="Arial" w:cs="Arial"/>
          <w:kern w:val="18"/>
          <w:sz w:val="18"/>
          <w:szCs w:val="18"/>
          <w14:cntxtAlts/>
        </w:rPr>
        <w:t>,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αμισθί</w:t>
      </w:r>
      <w:r w:rsidR="00006E87" w:rsidRPr="002C58A2">
        <w:rPr>
          <w:rFonts w:ascii="Arial" w:hAnsi="Arial" w:cs="Arial"/>
          <w:kern w:val="18"/>
          <w:sz w:val="18"/>
          <w:szCs w:val="18"/>
          <w14:cntxtAlts/>
        </w:rPr>
        <w:t>,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δεν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προσμετρείται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. </w:t>
      </w:r>
    </w:p>
    <w:p w14:paraId="6B1A7E5D" w14:textId="062BBBF9" w:rsidR="002E065F" w:rsidRPr="002C58A2" w:rsidRDefault="002E065F" w:rsidP="0027213B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Η εργασιακή πείρα πρέπει να επιβεβαιώνεται πέραν της υποβολής γενικών αποδεικτικών στοιχείων (π.χ. τα στοιχεία κοινωνικών ασφαλίσεων) και με την υποβολή βεβαίωσης από τους εργοδότες/οργανισμούς στους οποίους εργάστηκε ο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αιτητής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>, στην οποία να αναφέρεται η θέση που κατείχε, η ακριβής περίοδος απασχόλησης (με ημερομηνίες) και τα αναλυτικά καθήκοντα της θέσης.</w:t>
      </w:r>
    </w:p>
    <w:p w14:paraId="1EF63FF9" w14:textId="27300430" w:rsidR="00902379" w:rsidRPr="002C58A2" w:rsidRDefault="00902379" w:rsidP="0027213B">
      <w:pPr>
        <w:pStyle w:val="ListParagraph"/>
        <w:widowControl w:val="0"/>
        <w:numPr>
          <w:ilvl w:val="0"/>
          <w:numId w:val="6"/>
        </w:numPr>
        <w:tabs>
          <w:tab w:val="left" w:pos="4678"/>
        </w:tabs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Διπλώματα ή Τίτλοι Σπουδών Σχολών και Ακαδημαϊκών Ιδρυμάτων Ανώτερης Εκπαίδευσης θα βαθμολογούνται ως πανεπιστημιακού επιπέδου μόνο όταν συνοδεύονται από Πιστοποιητικό Ισοτιμίας που εκδόθηκε από το Κυπριακό Συμβούλιο Αναγνώρισης Τίτλων Σπουδών (ΚΥ.Σ.Α.Τ.Σ.). </w:t>
      </w:r>
    </w:p>
    <w:p w14:paraId="293BA67B" w14:textId="1E55395D" w:rsidR="002E065F" w:rsidRPr="002C58A2" w:rsidRDefault="00902379" w:rsidP="0027213B">
      <w:pPr>
        <w:pStyle w:val="ListParagraph"/>
        <w:widowControl w:val="0"/>
        <w:numPr>
          <w:ilvl w:val="0"/>
          <w:numId w:val="6"/>
        </w:numPr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Οι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αιτητές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που κατέχουν προσόντα στην Κοινωνική Εργασία/Ευημερία/Πρόνοια, σύμφωνα με την παράγραφο </w:t>
      </w:r>
      <w:r w:rsidR="00006E87" w:rsidRPr="002C58A2">
        <w:rPr>
          <w:rFonts w:ascii="Arial" w:hAnsi="Arial" w:cs="Arial"/>
          <w:kern w:val="18"/>
          <w:sz w:val="18"/>
          <w:szCs w:val="18"/>
          <w14:cntxtAlts/>
        </w:rPr>
        <w:t>(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1</w:t>
      </w:r>
      <w:r w:rsidR="00006E87" w:rsidRPr="002C58A2">
        <w:rPr>
          <w:rFonts w:ascii="Arial" w:hAnsi="Arial" w:cs="Arial"/>
          <w:kern w:val="18"/>
          <w:sz w:val="18"/>
          <w:szCs w:val="18"/>
          <w14:cntxtAlts/>
        </w:rPr>
        <w:t>)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των απαιτούμενων προσόντων, πρέπει να είναι εγγεγραμμένοι στο Μητρώο Επαγγελματιών Κοινω</w:t>
      </w:r>
      <w:r w:rsidR="00006E87" w:rsidRPr="002C58A2">
        <w:rPr>
          <w:rFonts w:ascii="Arial" w:hAnsi="Arial" w:cs="Arial"/>
          <w:kern w:val="18"/>
          <w:sz w:val="18"/>
          <w:szCs w:val="18"/>
          <w14:cntxtAlts/>
        </w:rPr>
        <w:t xml:space="preserve">νικών Λειτουργών, σύμφωνα με </w:t>
      </w:r>
      <w:r w:rsidR="001A6F61" w:rsidRPr="002C58A2">
        <w:rPr>
          <w:rFonts w:ascii="Arial" w:hAnsi="Arial" w:cs="Arial"/>
          <w:kern w:val="18"/>
          <w:sz w:val="18"/>
          <w:szCs w:val="18"/>
          <w14:cntxtAlts/>
        </w:rPr>
        <w:t>τη σχετική Νομοθεσία</w:t>
      </w:r>
      <w:r w:rsidR="00126774" w:rsidRPr="002C58A2">
        <w:rPr>
          <w:rFonts w:ascii="Arial" w:hAnsi="Arial" w:cs="Arial"/>
          <w:kern w:val="18"/>
          <w:sz w:val="18"/>
          <w:szCs w:val="18"/>
          <w14:cntxtAlts/>
        </w:rPr>
        <w:t xml:space="preserve"> και η εγγραφή τους να είναι σε ισχύ</w:t>
      </w:r>
      <w:r w:rsidR="001A6F61" w:rsidRPr="002C58A2">
        <w:rPr>
          <w:rFonts w:ascii="Arial" w:hAnsi="Arial" w:cs="Arial"/>
          <w:kern w:val="18"/>
          <w:sz w:val="18"/>
          <w:szCs w:val="18"/>
          <w14:cntxtAlts/>
        </w:rPr>
        <w:t xml:space="preserve">. </w:t>
      </w:r>
    </w:p>
    <w:p w14:paraId="2E468BC7" w14:textId="1E4A869A" w:rsidR="002E065F" w:rsidRPr="002C58A2" w:rsidRDefault="002E065F" w:rsidP="0027213B">
      <w:pPr>
        <w:widowControl w:val="0"/>
        <w:spacing w:before="60" w:after="0" w:line="240" w:lineRule="auto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 Γ. Γενικές πληροφορίες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</w:p>
    <w:p w14:paraId="5AD4DBC7" w14:textId="2D7D2385" w:rsidR="002E065F" w:rsidRPr="002C58A2" w:rsidRDefault="00902379" w:rsidP="0027213B">
      <w:pPr>
        <w:pStyle w:val="ListParagraph"/>
        <w:widowControl w:val="0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Τα καθήκοντα που θα εκτελούν τα πρόσωπα που θα προσληφθούν είναι τα καθήκοντα </w:t>
      </w:r>
      <w:r w:rsidR="008250D6" w:rsidRPr="002C58A2">
        <w:rPr>
          <w:rFonts w:ascii="Arial" w:hAnsi="Arial" w:cs="Arial"/>
          <w:kern w:val="18"/>
          <w:sz w:val="18"/>
          <w:szCs w:val="18"/>
          <w14:cntxtAlts/>
        </w:rPr>
        <w:t xml:space="preserve">που καθορίζονται </w:t>
      </w:r>
      <w:r w:rsidR="009B2D1A" w:rsidRPr="002C58A2">
        <w:rPr>
          <w:rFonts w:ascii="Arial" w:hAnsi="Arial" w:cs="Arial"/>
          <w:kern w:val="18"/>
          <w:sz w:val="18"/>
          <w:szCs w:val="18"/>
          <w14:cntxtAlts/>
        </w:rPr>
        <w:t>στο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Σχ</w:t>
      </w:r>
      <w:r w:rsidR="009B2D1A" w:rsidRPr="002C58A2">
        <w:rPr>
          <w:rFonts w:ascii="Arial" w:hAnsi="Arial" w:cs="Arial"/>
          <w:kern w:val="18"/>
          <w:sz w:val="18"/>
          <w:szCs w:val="18"/>
          <w14:cntxtAlts/>
        </w:rPr>
        <w:t>έδιο</w:t>
      </w:r>
      <w:r w:rsidR="008250D6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Υπηρεσίας της αντίστοιχης οργανικής θέσης Λειτουργού Κοινωνικών Υπηρεσιών</w:t>
      </w:r>
      <w:r w:rsidR="00CA4386" w:rsidRPr="002C58A2">
        <w:rPr>
          <w:rFonts w:ascii="Arial" w:hAnsi="Arial" w:cs="Arial"/>
          <w:kern w:val="18"/>
          <w:sz w:val="18"/>
          <w:szCs w:val="18"/>
          <w14:cntxtAlts/>
        </w:rPr>
        <w:t>, το οποίο είναι αναρτημένο στην Ιστοσελίδα των Υπηρεσιών Κοινωνικής Ευημερίας (</w:t>
      </w:r>
      <w:hyperlink r:id="rId8" w:history="1"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www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proofErr w:type="spellStart"/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mlsi</w:t>
        </w:r>
        <w:proofErr w:type="spellEnd"/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gov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cy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/</w:t>
        </w:r>
        <w:proofErr w:type="spellStart"/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sws</w:t>
        </w:r>
        <w:proofErr w:type="spellEnd"/>
      </w:hyperlink>
      <w:r w:rsidR="00CA4386" w:rsidRPr="002C58A2">
        <w:rPr>
          <w:rFonts w:ascii="Arial" w:hAnsi="Arial" w:cs="Arial"/>
          <w:kern w:val="18"/>
          <w:sz w:val="18"/>
          <w:szCs w:val="18"/>
          <w14:cntxtAlts/>
        </w:rPr>
        <w:t>)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="009D05A2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</w:p>
    <w:p w14:paraId="10197FDE" w14:textId="77777777" w:rsidR="00EC2C8C" w:rsidRPr="002C58A2" w:rsidRDefault="00902379" w:rsidP="0027213B">
      <w:pPr>
        <w:pStyle w:val="ListParagraph"/>
        <w:widowControl w:val="0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Οι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προσληφθέντες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είναι δυνατό να τοποθετηθούν σε οποιαδήποτε Επαρχία, ανάλογα με τις ανάγκες των Υπηρεσιών Κοινωνικής Ευημερίας. </w:t>
      </w:r>
    </w:p>
    <w:p w14:paraId="38EB171D" w14:textId="2D0F6E23" w:rsidR="00EC2C8C" w:rsidRPr="002C58A2" w:rsidRDefault="00902379" w:rsidP="0027213B">
      <w:pPr>
        <w:pStyle w:val="ListParagraph"/>
        <w:widowControl w:val="0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Οι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προσληφθέντες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είναι δυνατό να εργάζονται και εκτός του συνηθισμένου ωραρίου της δημόσιας υπηρεσίας, ανάλογα με τις ανάγκες των Υπηρεσιών Κοινωνικής Ευημερίας, το σύνολο</w:t>
      </w:r>
      <w:r w:rsidR="009D05A2" w:rsidRPr="002C58A2">
        <w:rPr>
          <w:rFonts w:ascii="Arial" w:hAnsi="Arial" w:cs="Arial"/>
          <w:kern w:val="18"/>
          <w:sz w:val="18"/>
          <w:szCs w:val="18"/>
          <w14:cntxtAlts/>
        </w:rPr>
        <w:t>,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9D05A2" w:rsidRPr="002C58A2">
        <w:rPr>
          <w:rFonts w:ascii="Arial" w:hAnsi="Arial" w:cs="Arial"/>
          <w:kern w:val="18"/>
          <w:sz w:val="18"/>
          <w:szCs w:val="18"/>
          <w14:cntxtAlts/>
        </w:rPr>
        <w:t>όμως,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των ωρών εργασίας δεν θα υπερβαίνει τον καθορισμένο αριθμό ωρών εργασίας την εβδομάδα.</w:t>
      </w:r>
    </w:p>
    <w:p w14:paraId="3EA48A82" w14:textId="5FD59462" w:rsidR="000A2DF7" w:rsidRPr="002C58A2" w:rsidRDefault="000A2DF7" w:rsidP="0027213B">
      <w:pPr>
        <w:pStyle w:val="ListParagraph"/>
        <w:widowControl w:val="0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Ανάλογα με τις ανάγκες τις </w:t>
      </w:r>
      <w:r w:rsidR="003518AC" w:rsidRPr="002C58A2">
        <w:rPr>
          <w:rFonts w:ascii="Arial" w:hAnsi="Arial" w:cs="Arial"/>
          <w:kern w:val="18"/>
          <w:sz w:val="18"/>
          <w:szCs w:val="18"/>
          <w:lang w:val="en-US"/>
          <w14:cntxtAlts/>
        </w:rPr>
        <w:t>Y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πηρεσίας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, οι υπάλληλοι θα τυγχάνουν ειδικής εκπαίδευσης και θα παρακολουθούν επιμορφωτικά μαθήματα σχετικά με τα καθήκοντα της θέσης. </w:t>
      </w:r>
    </w:p>
    <w:p w14:paraId="26011D38" w14:textId="15B5C070" w:rsidR="00EC2C8C" w:rsidRPr="002C58A2" w:rsidRDefault="00EC2C8C" w:rsidP="0027213B">
      <w:pPr>
        <w:widowControl w:val="0"/>
        <w:spacing w:before="60" w:after="0" w:line="240" w:lineRule="auto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>Δ. Αμοιβή</w:t>
      </w:r>
    </w:p>
    <w:p w14:paraId="43861018" w14:textId="19D4F5B3" w:rsidR="00902379" w:rsidRPr="002C58A2" w:rsidRDefault="000A2DF7" w:rsidP="0027213B">
      <w:pPr>
        <w:widowControl w:val="0"/>
        <w:spacing w:before="60" w:after="0" w:line="240" w:lineRule="auto"/>
        <w:ind w:left="284" w:hanging="284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1. </w:t>
      </w:r>
      <w:r w:rsid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Ο</w:t>
      </w:r>
      <w:r w:rsidR="00EC2C8C" w:rsidRPr="002C58A2">
        <w:rPr>
          <w:rFonts w:ascii="Arial" w:hAnsi="Arial" w:cs="Arial"/>
          <w:kern w:val="18"/>
          <w:sz w:val="18"/>
          <w:szCs w:val="18"/>
          <w14:cntxtAlts/>
        </w:rPr>
        <w:t xml:space="preserve"> ετήσιος 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>βασικ</w:t>
      </w:r>
      <w:r w:rsidR="00EC2C8C" w:rsidRPr="002C58A2">
        <w:rPr>
          <w:rFonts w:ascii="Arial" w:hAnsi="Arial" w:cs="Arial"/>
          <w:kern w:val="18"/>
          <w:sz w:val="18"/>
          <w:szCs w:val="18"/>
          <w14:cntxtAlts/>
        </w:rPr>
        <w:t xml:space="preserve">ός μισθός </w:t>
      </w:r>
      <w:r w:rsidR="000478E5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F4705E" w:rsidRPr="002C58A2">
        <w:rPr>
          <w:rFonts w:ascii="Arial" w:hAnsi="Arial" w:cs="Arial"/>
          <w:kern w:val="18"/>
          <w:sz w:val="18"/>
          <w:szCs w:val="18"/>
          <w14:cntxtAlts/>
        </w:rPr>
        <w:t>(€</w:t>
      </w:r>
      <w:r w:rsidR="000478E5" w:rsidRPr="002C58A2">
        <w:rPr>
          <w:rFonts w:ascii="Arial" w:hAnsi="Arial" w:cs="Arial"/>
          <w:kern w:val="18"/>
          <w:sz w:val="18"/>
          <w:szCs w:val="18"/>
          <w14:cntxtAlts/>
        </w:rPr>
        <w:t>22.048</w:t>
      </w:r>
      <w:r w:rsidR="00F4705E" w:rsidRPr="002C58A2">
        <w:rPr>
          <w:rFonts w:ascii="Arial" w:hAnsi="Arial" w:cs="Arial"/>
          <w:kern w:val="18"/>
          <w:sz w:val="18"/>
          <w:szCs w:val="18"/>
          <w14:cntxtAlts/>
        </w:rPr>
        <w:t>)</w:t>
      </w:r>
      <w:r w:rsidR="000478E5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>θα είναι στην αρχική βαθμίδα της Κλίμακας Α8, μειωμένη σύμφωνα με το άρθρο 10 του περί Προϋπολογισμού του 202</w:t>
      </w:r>
      <w:r w:rsidR="00EC2C8C" w:rsidRPr="002C58A2">
        <w:rPr>
          <w:rFonts w:ascii="Arial" w:hAnsi="Arial" w:cs="Arial"/>
          <w:kern w:val="18"/>
          <w:sz w:val="18"/>
          <w:szCs w:val="18"/>
          <w14:cntxtAlts/>
        </w:rPr>
        <w:t>3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 xml:space="preserve"> Νόμου και του σχετικού Παραρτήματος </w:t>
      </w:r>
      <w:r w:rsidR="00544093" w:rsidRPr="002C58A2">
        <w:rPr>
          <w:rFonts w:ascii="Arial" w:hAnsi="Arial" w:cs="Arial"/>
          <w:kern w:val="18"/>
          <w:sz w:val="18"/>
          <w:szCs w:val="18"/>
          <w14:cntxtAlts/>
        </w:rPr>
        <w:t>-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 xml:space="preserve"> Μισθολογικές Κλίμακες του υπό αναφορά Νόμου. Σε αυτή θα προστίθεται οποιαδήποτε εγκεκριμένη αύξηση και το τιμαριθμικό επίδομα που θα ισχύει κατά την περίοδο απασχόλησης. </w:t>
      </w:r>
    </w:p>
    <w:p w14:paraId="586F22EC" w14:textId="29562F78" w:rsidR="00EC2C8C" w:rsidRPr="002C58A2" w:rsidRDefault="00EC2C8C" w:rsidP="0027213B">
      <w:pPr>
        <w:widowControl w:val="0"/>
        <w:spacing w:before="60" w:after="0" w:line="240" w:lineRule="auto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Ε. Υποβολή </w:t>
      </w:r>
      <w:r w:rsidR="0049412A" w:rsidRPr="002C58A2">
        <w:rPr>
          <w:rFonts w:ascii="Arial" w:hAnsi="Arial" w:cs="Arial"/>
          <w:bCs/>
          <w:kern w:val="18"/>
          <w:sz w:val="18"/>
          <w:szCs w:val="18"/>
          <w14:cntxtAlts/>
        </w:rPr>
        <w:t>Αίτησης</w:t>
      </w:r>
    </w:p>
    <w:p w14:paraId="092442F0" w14:textId="14144B41" w:rsidR="00FB1F5C" w:rsidRPr="002C58A2" w:rsidRDefault="000A2DF7" w:rsidP="0027213B">
      <w:pPr>
        <w:widowControl w:val="0"/>
        <w:spacing w:before="60" w:after="0" w:line="240" w:lineRule="auto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1. Ο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>ι ενδιαφερόμενοι πρέπει να υποβάλουν την αίτησ</w:t>
      </w:r>
      <w:r w:rsidR="00EA7346" w:rsidRPr="002C58A2">
        <w:rPr>
          <w:rFonts w:ascii="Arial" w:hAnsi="Arial" w:cs="Arial"/>
          <w:kern w:val="18"/>
          <w:sz w:val="18"/>
          <w:szCs w:val="18"/>
          <w14:cntxtAlts/>
        </w:rPr>
        <w:t>ή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 xml:space="preserve"> τους σε έντυπη μορφή, ως ακολούθως:</w:t>
      </w:r>
      <w:r w:rsidR="00FB1F5C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</w:p>
    <w:p w14:paraId="4F2898F9" w14:textId="75EEEC0B" w:rsidR="00902379" w:rsidRPr="002C58A2" w:rsidRDefault="008250D6" w:rsidP="0027213B">
      <w:pPr>
        <w:widowControl w:val="0"/>
        <w:spacing w:before="60" w:after="0" w:line="240" w:lineRule="auto"/>
        <w:ind w:left="709" w:hanging="425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(α)</w:t>
      </w:r>
      <w:r w:rsidR="00EC2C8C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2C58A2">
        <w:rPr>
          <w:rFonts w:ascii="Arial" w:hAnsi="Arial" w:cs="Arial"/>
          <w:kern w:val="18"/>
          <w:sz w:val="18"/>
          <w:szCs w:val="18"/>
          <w14:cntxtAlts/>
        </w:rPr>
        <w:tab/>
      </w:r>
      <w:r w:rsidRPr="002C58A2">
        <w:rPr>
          <w:rFonts w:ascii="Arial" w:hAnsi="Arial" w:cs="Arial"/>
          <w:kern w:val="18"/>
          <w:sz w:val="18"/>
          <w:szCs w:val="18"/>
          <w14:cntxtAlts/>
        </w:rPr>
        <w:t>Μ</w:t>
      </w:r>
      <w:r w:rsidR="00FB1F5C" w:rsidRPr="002C58A2">
        <w:rPr>
          <w:rFonts w:ascii="Arial" w:hAnsi="Arial" w:cs="Arial"/>
          <w:kern w:val="18"/>
          <w:sz w:val="18"/>
          <w:szCs w:val="18"/>
          <w14:cntxtAlts/>
        </w:rPr>
        <w:t xml:space="preserve">πορούν να προμηθευτούν την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 xml:space="preserve">Αίτηση για Απασχόληση </w:t>
      </w:r>
      <w:proofErr w:type="spellStart"/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>Εργοδοτουμένων</w:t>
      </w:r>
      <w:proofErr w:type="spellEnd"/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 xml:space="preserve"> Ορισμένου Χρόνου στη Δημόσια Υπηρεσία μέσω της  Ιστοσελίδας τ</w:t>
      </w:r>
      <w:r w:rsidR="00EC2C8C" w:rsidRPr="002C58A2">
        <w:rPr>
          <w:rFonts w:ascii="Arial" w:hAnsi="Arial" w:cs="Arial"/>
          <w:kern w:val="18"/>
          <w:sz w:val="18"/>
          <w:szCs w:val="18"/>
          <w14:cntxtAlts/>
        </w:rPr>
        <w:t xml:space="preserve">ων Υπηρεσιών Κοινωνικής Ευημερίας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>(</w:t>
      </w:r>
      <w:hyperlink r:id="rId9" w:history="1"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www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proofErr w:type="spellStart"/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mlsi</w:t>
        </w:r>
        <w:proofErr w:type="spellEnd"/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gov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cy</w:t>
        </w:r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/</w:t>
        </w:r>
        <w:proofErr w:type="spellStart"/>
        <w:r w:rsidR="00544093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sws</w:t>
        </w:r>
        <w:proofErr w:type="spellEnd"/>
      </w:hyperlink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 xml:space="preserve">) </w:t>
      </w:r>
      <w:r w:rsidR="00FB1F5C" w:rsidRPr="002C58A2">
        <w:rPr>
          <w:rFonts w:ascii="Arial" w:hAnsi="Arial" w:cs="Arial"/>
          <w:kern w:val="18"/>
          <w:sz w:val="18"/>
          <w:szCs w:val="18"/>
          <w14:cntxtAlts/>
        </w:rPr>
        <w:t xml:space="preserve">ή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>από τα κατά τόπους Επαρχιακά Γραφεία Ευημερίας και Γραφεία Κοινωνικών Υπηρεσιών</w:t>
      </w:r>
      <w:r w:rsidR="00EA7346" w:rsidRPr="002C58A2">
        <w:rPr>
          <w:rFonts w:ascii="Arial" w:hAnsi="Arial" w:cs="Arial"/>
          <w:kern w:val="18"/>
          <w:sz w:val="18"/>
          <w:szCs w:val="18"/>
          <w14:cntxtAlts/>
        </w:rPr>
        <w:t xml:space="preserve"> ή </w:t>
      </w:r>
      <w:r w:rsidR="00902379" w:rsidRPr="002C58A2">
        <w:rPr>
          <w:rFonts w:ascii="Arial" w:hAnsi="Arial" w:cs="Arial"/>
          <w:kern w:val="18"/>
          <w:sz w:val="18"/>
          <w:szCs w:val="18"/>
          <w14:cntxtAlts/>
        </w:rPr>
        <w:t xml:space="preserve">από τα Κεντρικά Γραφεία Ευημερίας στη Λευκωσία. </w:t>
      </w:r>
    </w:p>
    <w:p w14:paraId="78E71BBE" w14:textId="77777777" w:rsidR="00BC45AC" w:rsidRPr="002C58A2" w:rsidRDefault="00BC45AC" w:rsidP="00AA5254">
      <w:pPr>
        <w:widowControl w:val="0"/>
        <w:spacing w:before="60" w:after="0" w:line="240" w:lineRule="auto"/>
        <w:ind w:left="709" w:hanging="425"/>
        <w:jc w:val="both"/>
        <w:rPr>
          <w:rFonts w:ascii="Arial" w:hAnsi="Arial" w:cs="Arial"/>
          <w:strike/>
          <w:kern w:val="18"/>
          <w:sz w:val="18"/>
          <w:szCs w:val="18"/>
          <w14:cntxtAlts/>
        </w:rPr>
      </w:pPr>
    </w:p>
    <w:p w14:paraId="18D65698" w14:textId="15F769DA" w:rsidR="00FE1F53" w:rsidRPr="002C58A2" w:rsidRDefault="00FB1F5C" w:rsidP="00AA5254">
      <w:pPr>
        <w:widowControl w:val="0"/>
        <w:spacing w:before="60" w:after="0" w:line="240" w:lineRule="auto"/>
        <w:ind w:left="709" w:hanging="425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(β)</w:t>
      </w:r>
      <w:r w:rsidR="00FE1F53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2C58A2">
        <w:rPr>
          <w:rFonts w:ascii="Arial" w:hAnsi="Arial" w:cs="Arial"/>
          <w:kern w:val="18"/>
          <w:sz w:val="18"/>
          <w:szCs w:val="18"/>
          <w14:cntxtAlts/>
        </w:rPr>
        <w:tab/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Η συμπληρωμένη και υπογεγραμμένη Αίτηση για Απασχόληση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Εργοδοτουμένων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Ορισμένου Χρόνου στη Δημόσια Υπηρεσία και τα απαραίτητα πιστοποιητικά/βεβαιώσεις/στοιχεία πρέπει να υποβάλλονται σε κλειστό φάκελο ιδιοχείρως στα Κεντρικά Γραφεία Ευημερίας στη Λευκωσία (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Λεωφ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>. Προδρόμου 63, 2063</w:t>
      </w:r>
      <w:r w:rsid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Στρόβολος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>), με παραλαβή του αποκόμματος απόδειξης της αίτησης, μεταξύ των ωρών 08</w:t>
      </w:r>
      <w:r w:rsidR="00EA7346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00 – 14.30, είτε με συστημένη επιστολή μέσω ταχυδρομείου στην ταχυδρομική διεύθυνση Υπηρεσίες Κοινωνικής Ευημερίας, 1468 Λευκωσία. </w:t>
      </w:r>
    </w:p>
    <w:p w14:paraId="6381739A" w14:textId="27EA83DD" w:rsidR="00FB1F5C" w:rsidRPr="002C58A2" w:rsidRDefault="00FB1F5C" w:rsidP="00AA5254">
      <w:pPr>
        <w:widowControl w:val="0"/>
        <w:spacing w:before="60" w:after="0" w:line="240" w:lineRule="auto"/>
        <w:ind w:left="709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Στο εξωτερικό μέρος του φακέλου θα πρέπει να αναγράφεται «Αίτηση για τη θέση </w:t>
      </w:r>
      <w:proofErr w:type="spellStart"/>
      <w:r w:rsidRPr="002C58A2">
        <w:rPr>
          <w:rFonts w:ascii="Arial" w:hAnsi="Arial" w:cs="Arial"/>
          <w:kern w:val="18"/>
          <w:sz w:val="18"/>
          <w:szCs w:val="18"/>
          <w14:cntxtAlts/>
        </w:rPr>
        <w:t>Εργοδοτούμενου</w:t>
      </w:r>
      <w:proofErr w:type="spellEnd"/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Ορισμένου Χρόνου 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 xml:space="preserve">Λειτουργών Κοινωνικών Υπηρεσιών (Αντικαταστάτες)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>στις Υπηρεσίες Κοινωνικής Ευημερίας».</w:t>
      </w:r>
    </w:p>
    <w:p w14:paraId="783CD167" w14:textId="658FDECA" w:rsidR="007B596D" w:rsidRPr="002C58A2" w:rsidRDefault="008345EC" w:rsidP="00AA5254">
      <w:pPr>
        <w:widowControl w:val="0"/>
        <w:spacing w:before="60" w:after="0" w:line="240" w:lineRule="auto"/>
        <w:ind w:left="709" w:hanging="425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(γ)</w:t>
      </w:r>
      <w:r w:rsidR="00FE1F53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  <w:r w:rsidR="00AA5254">
        <w:rPr>
          <w:rFonts w:ascii="Arial" w:hAnsi="Arial" w:cs="Arial"/>
          <w:kern w:val="18"/>
          <w:sz w:val="18"/>
          <w:szCs w:val="18"/>
          <w14:cntxtAlts/>
        </w:rPr>
        <w:tab/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Τελευταία ημερομηνία παραλαβής των αιτήσεων είναι </w:t>
      </w: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>η</w:t>
      </w:r>
      <w:r w:rsidR="00FE1F53"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 Παρασκευή, </w:t>
      </w:r>
      <w:r w:rsidR="007F5F3E" w:rsidRPr="002C58A2">
        <w:rPr>
          <w:rFonts w:ascii="Arial" w:hAnsi="Arial" w:cs="Arial"/>
          <w:bCs/>
          <w:kern w:val="18"/>
          <w:sz w:val="18"/>
          <w:szCs w:val="18"/>
          <w14:cntxtAlts/>
        </w:rPr>
        <w:t>10</w:t>
      </w:r>
      <w:r w:rsidR="00F95B57"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 </w:t>
      </w:r>
      <w:r w:rsidR="007F5F3E" w:rsidRPr="002C58A2">
        <w:rPr>
          <w:rFonts w:ascii="Arial" w:hAnsi="Arial" w:cs="Arial"/>
          <w:bCs/>
          <w:kern w:val="18"/>
          <w:sz w:val="18"/>
          <w:szCs w:val="18"/>
          <w14:cntxtAlts/>
        </w:rPr>
        <w:t>Μαρτίου</w:t>
      </w:r>
      <w:r w:rsidR="00AA3AD9"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 202</w:t>
      </w:r>
      <w:r w:rsidR="00FE1F53" w:rsidRPr="002C58A2">
        <w:rPr>
          <w:rFonts w:ascii="Arial" w:hAnsi="Arial" w:cs="Arial"/>
          <w:bCs/>
          <w:kern w:val="18"/>
          <w:sz w:val="18"/>
          <w:szCs w:val="18"/>
          <w14:cntxtAlts/>
        </w:rPr>
        <w:t>3</w:t>
      </w: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, ώρα </w:t>
      </w:r>
      <w:r w:rsidR="007B596D" w:rsidRPr="002C58A2">
        <w:rPr>
          <w:rFonts w:ascii="Arial" w:hAnsi="Arial" w:cs="Arial"/>
          <w:bCs/>
          <w:kern w:val="18"/>
          <w:sz w:val="18"/>
          <w:szCs w:val="18"/>
          <w14:cntxtAlts/>
        </w:rPr>
        <w:t>14.30</w:t>
      </w:r>
      <w:r w:rsidR="00FE1F53" w:rsidRPr="002C58A2">
        <w:rPr>
          <w:rFonts w:ascii="Arial" w:hAnsi="Arial" w:cs="Arial"/>
          <w:kern w:val="18"/>
          <w:sz w:val="18"/>
          <w:szCs w:val="18"/>
          <w14:cntxtAlts/>
        </w:rPr>
        <w:t>.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Τελευταία ημερομηνία αποστολής των αιτήσεων μέσω ταχυδρομείου είναι </w:t>
      </w:r>
      <w:r w:rsidR="00FE1F53"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η Παρασκευή, </w:t>
      </w:r>
      <w:r w:rsidR="007F5F3E" w:rsidRPr="002C58A2">
        <w:rPr>
          <w:rFonts w:ascii="Arial" w:hAnsi="Arial" w:cs="Arial"/>
          <w:bCs/>
          <w:kern w:val="18"/>
          <w:sz w:val="18"/>
          <w:szCs w:val="18"/>
          <w14:cntxtAlts/>
        </w:rPr>
        <w:t>10 Μαρτίου</w:t>
      </w:r>
      <w:r w:rsidR="00FE1F53" w:rsidRPr="002C58A2">
        <w:rPr>
          <w:rFonts w:ascii="Arial" w:hAnsi="Arial" w:cs="Arial"/>
          <w:bCs/>
          <w:kern w:val="18"/>
          <w:sz w:val="18"/>
          <w:szCs w:val="18"/>
          <w14:cntxtAlts/>
        </w:rPr>
        <w:t xml:space="preserve"> 2023 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(ημερομηνία σφραγίδας </w:t>
      </w:r>
      <w:r w:rsidR="002C58A2" w:rsidRPr="002C58A2">
        <w:rPr>
          <w:rFonts w:ascii="Arial" w:hAnsi="Arial" w:cs="Arial"/>
          <w:kern w:val="18"/>
          <w:sz w:val="18"/>
          <w:szCs w:val="18"/>
          <w14:cntxtAlts/>
        </w:rPr>
        <w:t>Τ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αχυδρομείου). </w:t>
      </w:r>
    </w:p>
    <w:p w14:paraId="762478FB" w14:textId="38E6FA5A" w:rsidR="008345EC" w:rsidRPr="002C58A2" w:rsidRDefault="00902379" w:rsidP="00AA5254">
      <w:pPr>
        <w:widowControl w:val="0"/>
        <w:spacing w:before="60" w:after="0" w:line="240" w:lineRule="auto"/>
        <w:ind w:firstLine="284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Αιτήσεις που δεν θα συνοδεύονται από τα απαραίτητα πιστοποιητικά δεν θα γίνονται αποδεκτές και δεν θα εξετάζονται.</w:t>
      </w:r>
      <w:r w:rsidR="00FE1F53" w:rsidRPr="002C58A2">
        <w:rPr>
          <w:rFonts w:ascii="Arial" w:hAnsi="Arial"/>
          <w:kern w:val="18"/>
          <w:sz w:val="18"/>
          <w14:cntxtAlts/>
        </w:rPr>
        <w:t xml:space="preserve"> </w:t>
      </w:r>
      <w:r w:rsidR="00FE1F53" w:rsidRPr="002C58A2">
        <w:rPr>
          <w:rFonts w:ascii="Arial" w:hAnsi="Arial" w:cs="Arial"/>
          <w:kern w:val="18"/>
          <w:sz w:val="18"/>
          <w:szCs w:val="18"/>
          <w14:cntxtAlts/>
        </w:rPr>
        <w:t xml:space="preserve">Αποτελεί ευθύνη του υποψηφίου η αποστολή των απαραίτητων πιστοποιητικών/ τεκμηρίων μαζί με την αίτηση. Σημειώνεται ότι αποδεκτά τεκμήρια θεωρούνται μόνο αυτά που έχουν αποκτηθεί εντός του ουσιώδη χρόνου, δηλ. μέχρι την τελευταία ημερομηνία λήξης υποβολής αιτήσεων (ήτοι </w:t>
      </w:r>
      <w:r w:rsidR="009E18FF">
        <w:rPr>
          <w:rFonts w:ascii="Arial" w:hAnsi="Arial" w:cs="Arial"/>
          <w:kern w:val="18"/>
          <w:sz w:val="18"/>
          <w:szCs w:val="18"/>
          <w14:cntxtAlts/>
        </w:rPr>
        <w:t>10</w:t>
      </w:r>
      <w:r w:rsidR="00FE1F53" w:rsidRPr="002C58A2">
        <w:rPr>
          <w:rFonts w:ascii="Arial" w:hAnsi="Arial" w:cs="Arial"/>
          <w:kern w:val="18"/>
          <w:sz w:val="18"/>
          <w:szCs w:val="18"/>
          <w14:cntxtAlts/>
        </w:rPr>
        <w:t>.0</w:t>
      </w:r>
      <w:r w:rsidR="009E18FF">
        <w:rPr>
          <w:rFonts w:ascii="Arial" w:hAnsi="Arial" w:cs="Arial"/>
          <w:kern w:val="18"/>
          <w:sz w:val="18"/>
          <w:szCs w:val="18"/>
          <w14:cntxtAlts/>
        </w:rPr>
        <w:t>3</w:t>
      </w:r>
      <w:r w:rsidR="00FE1F53" w:rsidRPr="002C58A2">
        <w:rPr>
          <w:rFonts w:ascii="Arial" w:hAnsi="Arial" w:cs="Arial"/>
          <w:kern w:val="18"/>
          <w:sz w:val="18"/>
          <w:szCs w:val="18"/>
          <w14:cntxtAlts/>
        </w:rPr>
        <w:t>.2023).</w:t>
      </w:r>
    </w:p>
    <w:p w14:paraId="704224E6" w14:textId="7C9A0733" w:rsidR="007B596D" w:rsidRPr="002C58A2" w:rsidRDefault="00902379" w:rsidP="00AA5254">
      <w:pPr>
        <w:pStyle w:val="ListParagraph"/>
        <w:widowControl w:val="0"/>
        <w:numPr>
          <w:ilvl w:val="0"/>
          <w:numId w:val="5"/>
        </w:numPr>
        <w:spacing w:before="60" w:after="0" w:line="240" w:lineRule="auto"/>
        <w:ind w:left="426" w:hanging="426"/>
        <w:contextualSpacing w:val="0"/>
        <w:jc w:val="both"/>
        <w:rPr>
          <w:rStyle w:val="Hyperlink"/>
          <w:rFonts w:ascii="Arial" w:hAnsi="Arial" w:cs="Arial"/>
          <w:color w:val="auto"/>
          <w:kern w:val="18"/>
          <w:sz w:val="18"/>
          <w:szCs w:val="18"/>
          <w:u w:val="none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Για περισσότερες πληροφορίες οι ενδιαφερόμενοι μπορούν να αποτείνονται στα τηλέφωνα </w:t>
      </w:r>
      <w:r w:rsidR="007B596D" w:rsidRPr="002C58A2">
        <w:rPr>
          <w:rFonts w:ascii="Arial" w:hAnsi="Arial" w:cs="Arial"/>
          <w:kern w:val="18"/>
          <w:sz w:val="18"/>
          <w:szCs w:val="18"/>
          <w14:cntxtAlts/>
        </w:rPr>
        <w:t>22406</w:t>
      </w:r>
      <w:r w:rsidR="0012355E" w:rsidRPr="002C58A2">
        <w:rPr>
          <w:rFonts w:ascii="Arial" w:hAnsi="Arial" w:cs="Arial"/>
          <w:kern w:val="18"/>
          <w:sz w:val="18"/>
          <w:szCs w:val="18"/>
          <w14:cntxtAlts/>
        </w:rPr>
        <w:t>726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>/</w:t>
      </w:r>
      <w:r w:rsidR="0012355E" w:rsidRPr="002C58A2">
        <w:rPr>
          <w:rFonts w:ascii="Arial" w:hAnsi="Arial" w:cs="Arial"/>
          <w:kern w:val="18"/>
          <w:sz w:val="18"/>
          <w:szCs w:val="18"/>
          <w14:cntxtAlts/>
        </w:rPr>
        <w:t>754/759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ή στην ηλεκτρονική διεύθυνση </w:t>
      </w:r>
      <w:hyperlink r:id="rId10" w:history="1"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GB"/>
            <w14:cntxtAlts/>
          </w:rPr>
          <w:t>central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GB"/>
            <w14:cntxtAlts/>
          </w:rPr>
          <w:t>sws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@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GB"/>
            <w14:cntxtAlts/>
          </w:rPr>
          <w:t>sws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US"/>
            <w14:cntxtAlts/>
          </w:rPr>
          <w:t>d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GB"/>
            <w14:cntxtAlts/>
          </w:rPr>
          <w:t>msw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GB"/>
            <w14:cntxtAlts/>
          </w:rPr>
          <w:t>gov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14:cntxtAlts/>
          </w:rPr>
          <w:t>.</w:t>
        </w:r>
        <w:r w:rsidR="000A2DF7" w:rsidRPr="002C58A2">
          <w:rPr>
            <w:rStyle w:val="Hyperlink"/>
            <w:rFonts w:ascii="Arial" w:hAnsi="Arial" w:cs="Arial"/>
            <w:color w:val="auto"/>
            <w:kern w:val="18"/>
            <w:sz w:val="18"/>
            <w:szCs w:val="18"/>
            <w:u w:val="none"/>
            <w:lang w:val="en-GB"/>
            <w14:cntxtAlts/>
          </w:rPr>
          <w:t>cy</w:t>
        </w:r>
      </w:hyperlink>
    </w:p>
    <w:p w14:paraId="55B914D1" w14:textId="0AA02FF8" w:rsidR="00FE1F53" w:rsidRPr="002C58A2" w:rsidRDefault="00FE1F53" w:rsidP="00AA5254">
      <w:pPr>
        <w:widowControl w:val="0"/>
        <w:spacing w:before="60" w:after="0" w:line="240" w:lineRule="auto"/>
        <w:jc w:val="both"/>
        <w:rPr>
          <w:rStyle w:val="Hyperlink"/>
          <w:rFonts w:ascii="Arial" w:hAnsi="Arial" w:cs="Arial"/>
          <w:bCs/>
          <w:color w:val="auto"/>
          <w:kern w:val="18"/>
          <w:sz w:val="18"/>
          <w:szCs w:val="18"/>
          <w:u w:val="none"/>
          <w14:cntxtAlts/>
        </w:rPr>
      </w:pPr>
      <w:proofErr w:type="spellStart"/>
      <w:r w:rsidRPr="002C58A2">
        <w:rPr>
          <w:rStyle w:val="Hyperlink"/>
          <w:rFonts w:ascii="Arial" w:hAnsi="Arial" w:cs="Arial"/>
          <w:bCs/>
          <w:color w:val="auto"/>
          <w:kern w:val="18"/>
          <w:sz w:val="18"/>
          <w:szCs w:val="18"/>
          <w:u w:val="none"/>
          <w14:cntxtAlts/>
        </w:rPr>
        <w:t>Στ</w:t>
      </w:r>
      <w:proofErr w:type="spellEnd"/>
      <w:r w:rsidRPr="002C58A2">
        <w:rPr>
          <w:rStyle w:val="Hyperlink"/>
          <w:rFonts w:ascii="Arial" w:hAnsi="Arial" w:cs="Arial"/>
          <w:bCs/>
          <w:color w:val="auto"/>
          <w:kern w:val="18"/>
          <w:sz w:val="18"/>
          <w:szCs w:val="18"/>
          <w:u w:val="none"/>
          <w14:cntxtAlts/>
        </w:rPr>
        <w:t>. Καταρτισμός Πίνακα Υποψηφίων κατά σειρά προτεραιότητας</w:t>
      </w:r>
    </w:p>
    <w:p w14:paraId="1FC68406" w14:textId="299DC534" w:rsidR="00F4705E" w:rsidRPr="002C58A2" w:rsidRDefault="00263FDB" w:rsidP="00AA5254">
      <w:pPr>
        <w:widowControl w:val="0"/>
        <w:spacing w:before="60" w:after="0" w:line="240" w:lineRule="auto"/>
        <w:ind w:firstLine="284"/>
        <w:jc w:val="both"/>
        <w:rPr>
          <w:rFonts w:ascii="Arial" w:eastAsia="Calibri" w:hAnsi="Arial" w:cs="Arial"/>
          <w:kern w:val="18"/>
          <w:sz w:val="18"/>
          <w:szCs w:val="18"/>
          <w14:cntxtAlts/>
        </w:rPr>
      </w:pPr>
      <w:r w:rsidRPr="002C58A2">
        <w:rPr>
          <w:rFonts w:ascii="Arial" w:eastAsia="Calibri" w:hAnsi="Arial" w:cs="Arial"/>
          <w:kern w:val="18"/>
          <w:sz w:val="18"/>
          <w:szCs w:val="18"/>
          <w14:cntxtAlts/>
        </w:rPr>
        <w:t>Μετά την ολοκλήρωση της αξιολόγησης των αιτήσεων που θα παραληφθούν, θα ετοιμαστεί</w:t>
      </w:r>
      <w:r w:rsidR="00FE1F53" w:rsidRPr="002C58A2">
        <w:rPr>
          <w:rFonts w:ascii="Arial" w:eastAsia="Calibri" w:hAnsi="Arial" w:cs="Arial"/>
          <w:kern w:val="18"/>
          <w:sz w:val="18"/>
          <w:szCs w:val="18"/>
          <w14:cntxtAlts/>
        </w:rPr>
        <w:t xml:space="preserve"> (προκαταρκτικός)</w:t>
      </w:r>
      <w:r w:rsidRPr="002C58A2">
        <w:rPr>
          <w:rFonts w:ascii="Arial" w:eastAsia="Calibri" w:hAnsi="Arial" w:cs="Arial"/>
          <w:kern w:val="18"/>
          <w:sz w:val="18"/>
          <w:szCs w:val="18"/>
          <w14:cntxtAlts/>
        </w:rPr>
        <w:t xml:space="preserve"> Πίνακας υποψηφίων κατά σειρά προτεραιότητας, με βάση τα κριτήρια αξιολόγησης, όπως αυτά περιγράφονται στην παρούσα Προκήρυξη</w:t>
      </w:r>
      <w:r w:rsidR="00FE1F53" w:rsidRPr="002C58A2">
        <w:rPr>
          <w:rFonts w:ascii="Arial" w:eastAsia="Calibri" w:hAnsi="Arial" w:cs="Arial"/>
          <w:kern w:val="18"/>
          <w:sz w:val="18"/>
          <w:szCs w:val="18"/>
          <w14:cntxtAlts/>
        </w:rPr>
        <w:t>, ο οποίος θα δημοσιευθεί στην Επίσημη Εφημερίδα της Δημοκρατίας</w:t>
      </w:r>
      <w:r w:rsidRPr="002C58A2">
        <w:rPr>
          <w:rFonts w:ascii="Arial" w:eastAsia="Calibri" w:hAnsi="Arial" w:cs="Arial"/>
          <w:kern w:val="18"/>
          <w:sz w:val="18"/>
          <w:szCs w:val="18"/>
          <w14:cntxtAlts/>
        </w:rPr>
        <w:t xml:space="preserve">. Σύμφωνα με το άρθρο 6 (4) του Νόμου 70 (Ι)/2016, η περίοδος ισχύος του Πίνακα δεν δύναται να υπερβαίνει τους τριάντα (30) μήνες. </w:t>
      </w:r>
    </w:p>
    <w:p w14:paraId="58BA3E10" w14:textId="6429AA45" w:rsidR="00572CD8" w:rsidRPr="002C58A2" w:rsidRDefault="00F4705E" w:rsidP="00AA5254">
      <w:pPr>
        <w:widowControl w:val="0"/>
        <w:spacing w:before="100" w:after="0" w:line="240" w:lineRule="auto"/>
        <w:jc w:val="both"/>
        <w:rPr>
          <w:rFonts w:ascii="Arial" w:hAnsi="Arial" w:cs="Arial"/>
          <w:bCs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bCs/>
          <w:kern w:val="18"/>
          <w:sz w:val="18"/>
          <w:szCs w:val="18"/>
          <w14:cntxtAlts/>
        </w:rPr>
        <w:t>Ζ. Διάρκεια Απασχόλησης</w:t>
      </w:r>
    </w:p>
    <w:p w14:paraId="1FEA4B4E" w14:textId="2AC7A0B9" w:rsidR="00572CD8" w:rsidRPr="002C58A2" w:rsidRDefault="00F4705E" w:rsidP="00AA5254">
      <w:pPr>
        <w:widowControl w:val="0"/>
        <w:spacing w:before="60" w:after="0" w:line="240" w:lineRule="auto"/>
        <w:ind w:firstLine="284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Σύμφωνα με το άρθρο 9(2)(α) του παρόντος Νόμου</w:t>
      </w:r>
      <w:r w:rsidR="00572CD8" w:rsidRPr="002C58A2">
        <w:rPr>
          <w:rFonts w:ascii="Arial" w:hAnsi="Arial" w:cs="Arial"/>
          <w:kern w:val="18"/>
          <w:sz w:val="18"/>
          <w:szCs w:val="18"/>
          <w14:cntxtAlts/>
        </w:rPr>
        <w:t>,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 π</w:t>
      </w:r>
      <w:r w:rsidR="008345EC" w:rsidRPr="002C58A2">
        <w:rPr>
          <w:rFonts w:ascii="Arial" w:hAnsi="Arial" w:cs="Arial"/>
          <w:kern w:val="18"/>
          <w:sz w:val="18"/>
          <w:szCs w:val="18"/>
          <w14:cntxtAlts/>
        </w:rPr>
        <w:t xml:space="preserve">ρόσωπα που θα προσληφθούν θα κληθούν να υπογράψουν σύμβαση απασχόλησης ιδιωτικού δικαίου ορισμένου χρόνου </w:t>
      </w:r>
      <w:r w:rsidR="008A6675" w:rsidRPr="002C58A2">
        <w:rPr>
          <w:rFonts w:ascii="Arial" w:hAnsi="Arial" w:cs="Arial"/>
          <w:kern w:val="18"/>
          <w:sz w:val="18"/>
          <w:szCs w:val="18"/>
          <w14:cntxtAlts/>
        </w:rPr>
        <w:t>για την αντικατάσταση Λειτουργών Κοινωνικών Υπηρεσιών που απουσιάζουν με μακροχρόνια άδεια ασθενείας και άδεια μητρότητα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ς, χρονικής 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>διάρκειας έξι (6) μηνών ή μικρότερης διάρκειας, εάν ο χρόνος που απομένει μέχρι τη λήξη του ημερολογιακού έτους είναι λιγότερος από έξι (6) μήνες, ή εάν η ανάγκη για την οποία έγινε η πρόσληψη παύει να υφίσταται, ή εάν η ανάγκη για την οποία έγινε η πρόσληψη αφορά περίοδο μικρότερη των έξι (6) μηνών.</w:t>
      </w:r>
      <w:r w:rsidR="008A6675" w:rsidRPr="002C58A2">
        <w:rPr>
          <w:rFonts w:ascii="Arial" w:hAnsi="Arial" w:cs="Arial"/>
          <w:kern w:val="18"/>
          <w:sz w:val="18"/>
          <w:szCs w:val="18"/>
          <w14:cntxtAlts/>
        </w:rPr>
        <w:t xml:space="preserve"> </w:t>
      </w:r>
    </w:p>
    <w:p w14:paraId="0455938E" w14:textId="7A57A68E" w:rsidR="00AA3AD9" w:rsidRPr="002C58A2" w:rsidRDefault="008A6675" w:rsidP="00AA5254">
      <w:pPr>
        <w:widowControl w:val="0"/>
        <w:spacing w:before="60" w:after="0" w:line="240" w:lineRule="auto"/>
        <w:ind w:firstLine="284"/>
        <w:jc w:val="both"/>
        <w:rPr>
          <w:rFonts w:ascii="Arial" w:hAnsi="Arial" w:cs="Arial"/>
          <w:kern w:val="18"/>
          <w:sz w:val="18"/>
          <w:szCs w:val="18"/>
          <w14:cntxtAlts/>
        </w:rPr>
      </w:pPr>
      <w:r w:rsidRPr="002C58A2">
        <w:rPr>
          <w:rFonts w:ascii="Arial" w:hAnsi="Arial" w:cs="Arial"/>
          <w:kern w:val="18"/>
          <w:sz w:val="18"/>
          <w:szCs w:val="18"/>
          <w14:cntxtAlts/>
        </w:rPr>
        <w:t>Η</w:t>
      </w:r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 xml:space="preserve"> σύμβαση δύναται να ανανεώνεται για έξι (6) μήνες κάθε φορά, νοουμένου ότι η ανάγκη για την οποία έγινε η πρόσληψη, εξακολουθεί να υφίσταται για κάθε περίοδο απασχόλησης και η απόδοση του </w:t>
      </w:r>
      <w:proofErr w:type="spellStart"/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>εργοδοτουμένου</w:t>
      </w:r>
      <w:proofErr w:type="spellEnd"/>
      <w:r w:rsidR="00AA3AD9" w:rsidRPr="002C58A2">
        <w:rPr>
          <w:rFonts w:ascii="Arial" w:hAnsi="Arial" w:cs="Arial"/>
          <w:kern w:val="18"/>
          <w:sz w:val="18"/>
          <w:szCs w:val="18"/>
          <w14:cntxtAlts/>
        </w:rPr>
        <w:t xml:space="preserve"> αξιολογείται ως επαρκής</w:t>
      </w:r>
      <w:r w:rsidRPr="002C58A2">
        <w:rPr>
          <w:rFonts w:ascii="Arial" w:hAnsi="Arial" w:cs="Arial"/>
          <w:kern w:val="18"/>
          <w:sz w:val="18"/>
          <w:szCs w:val="18"/>
          <w14:cntxtAlts/>
        </w:rPr>
        <w:t xml:space="preserve">. </w:t>
      </w:r>
    </w:p>
    <w:p w14:paraId="2831BDE3" w14:textId="4EF2245D" w:rsidR="00902379" w:rsidRPr="00DB7393" w:rsidRDefault="00902379" w:rsidP="00AA5254">
      <w:pPr>
        <w:widowControl w:val="0"/>
        <w:spacing w:before="60" w:after="0" w:line="240" w:lineRule="auto"/>
        <w:ind w:left="5040"/>
        <w:jc w:val="center"/>
        <w:rPr>
          <w:rFonts w:ascii="Arial" w:hAnsi="Arial" w:cs="Arial"/>
          <w:sz w:val="18"/>
          <w:szCs w:val="18"/>
        </w:rPr>
      </w:pPr>
      <w:r w:rsidRPr="00DB7393">
        <w:rPr>
          <w:rFonts w:ascii="Arial" w:hAnsi="Arial" w:cs="Arial"/>
          <w:sz w:val="18"/>
          <w:szCs w:val="18"/>
        </w:rPr>
        <w:t>Υ</w:t>
      </w:r>
      <w:r w:rsidR="0012355E">
        <w:rPr>
          <w:rFonts w:ascii="Arial" w:hAnsi="Arial" w:cs="Arial"/>
          <w:sz w:val="18"/>
          <w:szCs w:val="18"/>
        </w:rPr>
        <w:t>ΦΥ</w:t>
      </w:r>
      <w:r w:rsidRPr="00DB7393">
        <w:rPr>
          <w:rFonts w:ascii="Arial" w:hAnsi="Arial" w:cs="Arial"/>
          <w:sz w:val="18"/>
          <w:szCs w:val="18"/>
        </w:rPr>
        <w:t xml:space="preserve">ΠΟΥΡΓΕΙΟ </w:t>
      </w:r>
      <w:r w:rsidR="0012355E">
        <w:rPr>
          <w:rFonts w:ascii="Arial" w:hAnsi="Arial" w:cs="Arial"/>
          <w:sz w:val="18"/>
          <w:szCs w:val="18"/>
        </w:rPr>
        <w:t>ΚΟΙΝΩΝΙΚΗΣ</w:t>
      </w:r>
      <w:r w:rsidRPr="00DB7393">
        <w:rPr>
          <w:rFonts w:ascii="Arial" w:hAnsi="Arial" w:cs="Arial"/>
          <w:sz w:val="18"/>
          <w:szCs w:val="18"/>
        </w:rPr>
        <w:t xml:space="preserve"> ΠΡΟΝΟΙΑΣ</w:t>
      </w:r>
    </w:p>
    <w:p w14:paraId="174E8715" w14:textId="7700F8B2" w:rsidR="00902379" w:rsidRPr="00DB7393" w:rsidRDefault="00902379" w:rsidP="00AA5254">
      <w:pPr>
        <w:widowControl w:val="0"/>
        <w:spacing w:before="60" w:after="0" w:line="240" w:lineRule="auto"/>
        <w:ind w:left="5040"/>
        <w:jc w:val="center"/>
        <w:rPr>
          <w:rFonts w:ascii="Arial" w:hAnsi="Arial" w:cs="Arial"/>
          <w:sz w:val="18"/>
          <w:szCs w:val="18"/>
        </w:rPr>
      </w:pPr>
    </w:p>
    <w:p w14:paraId="036C47F8" w14:textId="4760931F" w:rsidR="00CA4386" w:rsidRPr="00743B8D" w:rsidRDefault="00CA4386" w:rsidP="00AA5254">
      <w:pPr>
        <w:widowControl w:val="0"/>
        <w:spacing w:before="60"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43B8D">
        <w:rPr>
          <w:rFonts w:ascii="Arial" w:hAnsi="Arial" w:cs="Arial"/>
          <w:sz w:val="18"/>
          <w:szCs w:val="18"/>
        </w:rPr>
        <w:t xml:space="preserve"> </w:t>
      </w:r>
    </w:p>
    <w:p w14:paraId="3AA0ED65" w14:textId="77777777" w:rsidR="00AC2FC0" w:rsidRPr="00DB7393" w:rsidRDefault="00AC2FC0" w:rsidP="00AA5254">
      <w:pPr>
        <w:widowControl w:val="0"/>
        <w:spacing w:before="60" w:after="0" w:line="240" w:lineRule="auto"/>
        <w:rPr>
          <w:rFonts w:ascii="Arial" w:hAnsi="Arial" w:cs="Arial"/>
          <w:sz w:val="18"/>
          <w:szCs w:val="18"/>
        </w:rPr>
      </w:pPr>
    </w:p>
    <w:sectPr w:rsidR="00AC2FC0" w:rsidRPr="00DB7393" w:rsidSect="00AA525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9FF3" w14:textId="77777777" w:rsidR="00C15AB6" w:rsidRDefault="00C15AB6">
      <w:pPr>
        <w:spacing w:after="0" w:line="240" w:lineRule="auto"/>
      </w:pPr>
      <w:r>
        <w:separator/>
      </w:r>
    </w:p>
  </w:endnote>
  <w:endnote w:type="continuationSeparator" w:id="0">
    <w:p w14:paraId="6FAEFBA4" w14:textId="77777777" w:rsidR="00C15AB6" w:rsidRDefault="00C1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492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25CD5" w14:textId="77777777" w:rsidR="00F27BAF" w:rsidRDefault="009A1968">
        <w:pPr>
          <w:pStyle w:val="Footer"/>
          <w:jc w:val="right"/>
        </w:pPr>
        <w:r>
          <w:fldChar w:fldCharType="begin"/>
        </w:r>
        <w:r w:rsidR="00E35FFE">
          <w:instrText xml:space="preserve"> PAGE   \* MERGEFORMAT </w:instrText>
        </w:r>
        <w:r>
          <w:fldChar w:fldCharType="separate"/>
        </w:r>
        <w:r w:rsidR="002A43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80217B" w14:textId="77777777" w:rsidR="00F81A05" w:rsidRDefault="00C1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E4C2" w14:textId="77777777" w:rsidR="00C15AB6" w:rsidRDefault="00C15AB6">
      <w:pPr>
        <w:spacing w:after="0" w:line="240" w:lineRule="auto"/>
      </w:pPr>
      <w:r>
        <w:separator/>
      </w:r>
    </w:p>
  </w:footnote>
  <w:footnote w:type="continuationSeparator" w:id="0">
    <w:p w14:paraId="3B672407" w14:textId="77777777" w:rsidR="00C15AB6" w:rsidRDefault="00C1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CD0B" w14:textId="77777777" w:rsidR="00F81A05" w:rsidRDefault="00C1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C265" w14:textId="77777777" w:rsidR="00F81A05" w:rsidRDefault="00C15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ACCF" w14:textId="77777777" w:rsidR="00F81A05" w:rsidRDefault="00C1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A01"/>
    <w:multiLevelType w:val="hybridMultilevel"/>
    <w:tmpl w:val="8DCC3E7E"/>
    <w:lvl w:ilvl="0" w:tplc="BA54AD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D2A"/>
    <w:multiLevelType w:val="hybridMultilevel"/>
    <w:tmpl w:val="AA027CB8"/>
    <w:lvl w:ilvl="0" w:tplc="322AC4D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D83AEE"/>
    <w:multiLevelType w:val="hybridMultilevel"/>
    <w:tmpl w:val="E934FB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330"/>
    <w:multiLevelType w:val="hybridMultilevel"/>
    <w:tmpl w:val="3440E214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59A"/>
    <w:multiLevelType w:val="multilevel"/>
    <w:tmpl w:val="0BC00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E42332"/>
    <w:multiLevelType w:val="hybridMultilevel"/>
    <w:tmpl w:val="C5F0128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01D3"/>
    <w:multiLevelType w:val="hybridMultilevel"/>
    <w:tmpl w:val="F184F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4108"/>
    <w:multiLevelType w:val="hybridMultilevel"/>
    <w:tmpl w:val="866ED422"/>
    <w:lvl w:ilvl="0" w:tplc="9846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2019B"/>
    <w:multiLevelType w:val="multilevel"/>
    <w:tmpl w:val="0BC00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36F8E"/>
    <w:multiLevelType w:val="hybridMultilevel"/>
    <w:tmpl w:val="F85A4C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A784F"/>
    <w:multiLevelType w:val="hybridMultilevel"/>
    <w:tmpl w:val="D3FE34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A1DA3"/>
    <w:multiLevelType w:val="hybridMultilevel"/>
    <w:tmpl w:val="479EE050"/>
    <w:lvl w:ilvl="0" w:tplc="88D25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D1732"/>
    <w:multiLevelType w:val="hybridMultilevel"/>
    <w:tmpl w:val="2FE8603E"/>
    <w:lvl w:ilvl="0" w:tplc="16AE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9" w:hanging="360"/>
      </w:pPr>
    </w:lvl>
    <w:lvl w:ilvl="2" w:tplc="2000001B" w:tentative="1">
      <w:start w:val="1"/>
      <w:numFmt w:val="lowerRoman"/>
      <w:lvlText w:val="%3."/>
      <w:lvlJc w:val="right"/>
      <w:pPr>
        <w:ind w:left="2149" w:hanging="180"/>
      </w:pPr>
    </w:lvl>
    <w:lvl w:ilvl="3" w:tplc="2000000F" w:tentative="1">
      <w:start w:val="1"/>
      <w:numFmt w:val="decimal"/>
      <w:lvlText w:val="%4."/>
      <w:lvlJc w:val="left"/>
      <w:pPr>
        <w:ind w:left="2869" w:hanging="360"/>
      </w:pPr>
    </w:lvl>
    <w:lvl w:ilvl="4" w:tplc="20000019" w:tentative="1">
      <w:start w:val="1"/>
      <w:numFmt w:val="lowerLetter"/>
      <w:lvlText w:val="%5."/>
      <w:lvlJc w:val="left"/>
      <w:pPr>
        <w:ind w:left="3589" w:hanging="360"/>
      </w:pPr>
    </w:lvl>
    <w:lvl w:ilvl="5" w:tplc="2000001B" w:tentative="1">
      <w:start w:val="1"/>
      <w:numFmt w:val="lowerRoman"/>
      <w:lvlText w:val="%6."/>
      <w:lvlJc w:val="right"/>
      <w:pPr>
        <w:ind w:left="4309" w:hanging="180"/>
      </w:pPr>
    </w:lvl>
    <w:lvl w:ilvl="6" w:tplc="2000000F" w:tentative="1">
      <w:start w:val="1"/>
      <w:numFmt w:val="decimal"/>
      <w:lvlText w:val="%7."/>
      <w:lvlJc w:val="left"/>
      <w:pPr>
        <w:ind w:left="5029" w:hanging="360"/>
      </w:pPr>
    </w:lvl>
    <w:lvl w:ilvl="7" w:tplc="20000019" w:tentative="1">
      <w:start w:val="1"/>
      <w:numFmt w:val="lowerLetter"/>
      <w:lvlText w:val="%8."/>
      <w:lvlJc w:val="left"/>
      <w:pPr>
        <w:ind w:left="5749" w:hanging="360"/>
      </w:pPr>
    </w:lvl>
    <w:lvl w:ilvl="8" w:tplc="200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9D56BF5"/>
    <w:multiLevelType w:val="hybridMultilevel"/>
    <w:tmpl w:val="64625ACE"/>
    <w:lvl w:ilvl="0" w:tplc="8C60CE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29" w:hanging="360"/>
      </w:pPr>
    </w:lvl>
    <w:lvl w:ilvl="2" w:tplc="2000001B" w:tentative="1">
      <w:start w:val="1"/>
      <w:numFmt w:val="lowerRoman"/>
      <w:lvlText w:val="%3."/>
      <w:lvlJc w:val="right"/>
      <w:pPr>
        <w:ind w:left="2149" w:hanging="180"/>
      </w:pPr>
    </w:lvl>
    <w:lvl w:ilvl="3" w:tplc="2000000F" w:tentative="1">
      <w:start w:val="1"/>
      <w:numFmt w:val="decimal"/>
      <w:lvlText w:val="%4."/>
      <w:lvlJc w:val="left"/>
      <w:pPr>
        <w:ind w:left="2869" w:hanging="360"/>
      </w:pPr>
    </w:lvl>
    <w:lvl w:ilvl="4" w:tplc="20000019" w:tentative="1">
      <w:start w:val="1"/>
      <w:numFmt w:val="lowerLetter"/>
      <w:lvlText w:val="%5."/>
      <w:lvlJc w:val="left"/>
      <w:pPr>
        <w:ind w:left="3589" w:hanging="360"/>
      </w:pPr>
    </w:lvl>
    <w:lvl w:ilvl="5" w:tplc="2000001B" w:tentative="1">
      <w:start w:val="1"/>
      <w:numFmt w:val="lowerRoman"/>
      <w:lvlText w:val="%6."/>
      <w:lvlJc w:val="right"/>
      <w:pPr>
        <w:ind w:left="4309" w:hanging="180"/>
      </w:pPr>
    </w:lvl>
    <w:lvl w:ilvl="6" w:tplc="2000000F" w:tentative="1">
      <w:start w:val="1"/>
      <w:numFmt w:val="decimal"/>
      <w:lvlText w:val="%7."/>
      <w:lvlJc w:val="left"/>
      <w:pPr>
        <w:ind w:left="5029" w:hanging="360"/>
      </w:pPr>
    </w:lvl>
    <w:lvl w:ilvl="7" w:tplc="20000019" w:tentative="1">
      <w:start w:val="1"/>
      <w:numFmt w:val="lowerLetter"/>
      <w:lvlText w:val="%8."/>
      <w:lvlJc w:val="left"/>
      <w:pPr>
        <w:ind w:left="5749" w:hanging="360"/>
      </w:pPr>
    </w:lvl>
    <w:lvl w:ilvl="8" w:tplc="200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4CC77E9"/>
    <w:multiLevelType w:val="hybridMultilevel"/>
    <w:tmpl w:val="0EAC174C"/>
    <w:lvl w:ilvl="0" w:tplc="322AC4D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33985"/>
    <w:multiLevelType w:val="hybridMultilevel"/>
    <w:tmpl w:val="4CCC7C04"/>
    <w:lvl w:ilvl="0" w:tplc="16AE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79"/>
    <w:rsid w:val="00006E87"/>
    <w:rsid w:val="0002790F"/>
    <w:rsid w:val="000478E5"/>
    <w:rsid w:val="00096487"/>
    <w:rsid w:val="000A2DF7"/>
    <w:rsid w:val="00101E03"/>
    <w:rsid w:val="0012355E"/>
    <w:rsid w:val="00126774"/>
    <w:rsid w:val="00137C0E"/>
    <w:rsid w:val="00154CE3"/>
    <w:rsid w:val="00167103"/>
    <w:rsid w:val="001A6F61"/>
    <w:rsid w:val="001B3EF6"/>
    <w:rsid w:val="00225DC7"/>
    <w:rsid w:val="00240DF2"/>
    <w:rsid w:val="00263FDB"/>
    <w:rsid w:val="0027213B"/>
    <w:rsid w:val="00281D60"/>
    <w:rsid w:val="002A4354"/>
    <w:rsid w:val="002B71B1"/>
    <w:rsid w:val="002C58A2"/>
    <w:rsid w:val="002D6256"/>
    <w:rsid w:val="002E065F"/>
    <w:rsid w:val="002F20D2"/>
    <w:rsid w:val="002F676F"/>
    <w:rsid w:val="00325EF9"/>
    <w:rsid w:val="003518AC"/>
    <w:rsid w:val="00367FAC"/>
    <w:rsid w:val="003E43E7"/>
    <w:rsid w:val="00486E0E"/>
    <w:rsid w:val="0049412A"/>
    <w:rsid w:val="004A674D"/>
    <w:rsid w:val="004B7367"/>
    <w:rsid w:val="004C5DD7"/>
    <w:rsid w:val="005123AB"/>
    <w:rsid w:val="00544093"/>
    <w:rsid w:val="00563ED3"/>
    <w:rsid w:val="00572CD8"/>
    <w:rsid w:val="00586481"/>
    <w:rsid w:val="0062738B"/>
    <w:rsid w:val="006275FC"/>
    <w:rsid w:val="00632816"/>
    <w:rsid w:val="0067443C"/>
    <w:rsid w:val="00743B8D"/>
    <w:rsid w:val="007A6E96"/>
    <w:rsid w:val="007B596D"/>
    <w:rsid w:val="007F5F3E"/>
    <w:rsid w:val="008250D6"/>
    <w:rsid w:val="008345EC"/>
    <w:rsid w:val="00846D79"/>
    <w:rsid w:val="00863FF7"/>
    <w:rsid w:val="00864EB5"/>
    <w:rsid w:val="008672CC"/>
    <w:rsid w:val="008878AD"/>
    <w:rsid w:val="008A6675"/>
    <w:rsid w:val="00902379"/>
    <w:rsid w:val="00962469"/>
    <w:rsid w:val="00962523"/>
    <w:rsid w:val="009A1968"/>
    <w:rsid w:val="009B2D1A"/>
    <w:rsid w:val="009D05A2"/>
    <w:rsid w:val="009E14E1"/>
    <w:rsid w:val="009E18FF"/>
    <w:rsid w:val="009E7AE7"/>
    <w:rsid w:val="00A15BF8"/>
    <w:rsid w:val="00A267FB"/>
    <w:rsid w:val="00A40178"/>
    <w:rsid w:val="00A45FCA"/>
    <w:rsid w:val="00A5445B"/>
    <w:rsid w:val="00AA3AD9"/>
    <w:rsid w:val="00AA5254"/>
    <w:rsid w:val="00AB73AE"/>
    <w:rsid w:val="00AC2FC0"/>
    <w:rsid w:val="00AD5645"/>
    <w:rsid w:val="00AF5B64"/>
    <w:rsid w:val="00B17E67"/>
    <w:rsid w:val="00B419FD"/>
    <w:rsid w:val="00B56F84"/>
    <w:rsid w:val="00B92139"/>
    <w:rsid w:val="00BB315D"/>
    <w:rsid w:val="00BC1D0E"/>
    <w:rsid w:val="00BC45AC"/>
    <w:rsid w:val="00C0125E"/>
    <w:rsid w:val="00C05963"/>
    <w:rsid w:val="00C15AB6"/>
    <w:rsid w:val="00C16C52"/>
    <w:rsid w:val="00C66792"/>
    <w:rsid w:val="00CA4386"/>
    <w:rsid w:val="00CD1F3F"/>
    <w:rsid w:val="00DB7393"/>
    <w:rsid w:val="00DE5C54"/>
    <w:rsid w:val="00E35FFE"/>
    <w:rsid w:val="00E51159"/>
    <w:rsid w:val="00EA1BAA"/>
    <w:rsid w:val="00EA7346"/>
    <w:rsid w:val="00EC2C8C"/>
    <w:rsid w:val="00EE1759"/>
    <w:rsid w:val="00EE7E53"/>
    <w:rsid w:val="00F443B8"/>
    <w:rsid w:val="00F4705E"/>
    <w:rsid w:val="00F95B57"/>
    <w:rsid w:val="00FB1F5C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A526"/>
  <w15:docId w15:val="{E55BBA34-3D0E-4986-B0F1-087FEF3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79"/>
    <w:pPr>
      <w:ind w:left="720"/>
      <w:contextualSpacing/>
    </w:pPr>
  </w:style>
  <w:style w:type="table" w:styleId="TableGrid">
    <w:name w:val="Table Grid"/>
    <w:basedOn w:val="TableNormal"/>
    <w:uiPriority w:val="59"/>
    <w:rsid w:val="0090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79"/>
  </w:style>
  <w:style w:type="paragraph" w:styleId="Footer">
    <w:name w:val="footer"/>
    <w:basedOn w:val="Normal"/>
    <w:link w:val="FooterChar"/>
    <w:uiPriority w:val="99"/>
    <w:unhideWhenUsed/>
    <w:rsid w:val="00902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79"/>
  </w:style>
  <w:style w:type="character" w:styleId="Hyperlink">
    <w:name w:val="Hyperlink"/>
    <w:basedOn w:val="DefaultParagraphFont"/>
    <w:uiPriority w:val="99"/>
    <w:unhideWhenUsed/>
    <w:rsid w:val="009023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79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rsid w:val="00AA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ndent1">
    <w:name w:val="indent1"/>
    <w:basedOn w:val="Normal"/>
    <w:rsid w:val="00AA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BC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i.gov.cy/sw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al.sws@sws.dmsw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si.gov.cy/sw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5AC1-91B4-48B5-889A-07593B5F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Tsingou  Sofia</dc:creator>
  <cp:keywords/>
  <dc:description/>
  <cp:lastModifiedBy>Eleni Rousou</cp:lastModifiedBy>
  <cp:revision>2</cp:revision>
  <cp:lastPrinted>2023-02-17T06:40:00Z</cp:lastPrinted>
  <dcterms:created xsi:type="dcterms:W3CDTF">2023-02-28T10:05:00Z</dcterms:created>
  <dcterms:modified xsi:type="dcterms:W3CDTF">2023-02-28T10:05:00Z</dcterms:modified>
</cp:coreProperties>
</file>